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4887" w14:textId="502751BC" w:rsidR="009E1DE8" w:rsidRDefault="00A136B0" w:rsidP="009E1DE8">
      <w:pPr>
        <w:spacing w:line="360" w:lineRule="auto"/>
        <w:rPr>
          <w:b/>
          <w:bCs/>
          <w:sz w:val="18"/>
          <w:szCs w:val="18"/>
        </w:rPr>
      </w:pPr>
      <w:r w:rsidRPr="00A136B0">
        <w:rPr>
          <w:noProof/>
          <w:sz w:val="18"/>
          <w:szCs w:val="18"/>
        </w:rPr>
        <w:drawing>
          <wp:anchor distT="0" distB="0" distL="114300" distR="114300" simplePos="0" relativeHeight="251673600" behindDoc="0" locked="0" layoutInCell="1" allowOverlap="1" wp14:anchorId="1366D792" wp14:editId="47E99C18">
            <wp:simplePos x="0" y="0"/>
            <wp:positionH relativeFrom="column">
              <wp:posOffset>2921000</wp:posOffset>
            </wp:positionH>
            <wp:positionV relativeFrom="paragraph">
              <wp:posOffset>-6350</wp:posOffset>
            </wp:positionV>
            <wp:extent cx="468000" cy="586800"/>
            <wp:effectExtent l="0" t="0" r="1905" b="0"/>
            <wp:wrapNone/>
            <wp:docPr id="234" name="Picture 234" descr="A red and whit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triangle with white text&#10;&#10;Description automatically generated"/>
                    <pic:cNvPicPr/>
                  </pic:nvPicPr>
                  <pic:blipFill>
                    <a:blip r:embed="rId8" cstate="print">
                      <a:extLst>
                        <a:ext uri="{BEBA8EAE-BF5A-486C-A8C5-ECC9F3942E4B}">
                          <a14:imgProps xmlns:a14="http://schemas.microsoft.com/office/drawing/2010/main">
                            <a14:imgLayer r:embed="rId9">
                              <a14:imgEffect>
                                <a14:saturation sat="219000"/>
                              </a14:imgEffect>
                              <a14:imgEffect>
                                <a14:brightnessContrast bright="25000" contrast="25000"/>
                              </a14:imgEffect>
                            </a14:imgLayer>
                          </a14:imgProps>
                        </a:ext>
                        <a:ext uri="{28A0092B-C50C-407E-A947-70E740481C1C}">
                          <a14:useLocalDpi xmlns:a14="http://schemas.microsoft.com/office/drawing/2010/main" val="0"/>
                        </a:ext>
                      </a:extLst>
                    </a:blip>
                    <a:stretch>
                      <a:fillRect/>
                    </a:stretch>
                  </pic:blipFill>
                  <pic:spPr>
                    <a:xfrm>
                      <a:off x="0" y="0"/>
                      <a:ext cx="468000" cy="586800"/>
                    </a:xfrm>
                    <a:prstGeom prst="rect">
                      <a:avLst/>
                    </a:prstGeom>
                    <a:effectLst/>
                  </pic:spPr>
                </pic:pic>
              </a:graphicData>
            </a:graphic>
            <wp14:sizeRelH relativeFrom="margin">
              <wp14:pctWidth>0</wp14:pctWidth>
            </wp14:sizeRelH>
            <wp14:sizeRelV relativeFrom="margin">
              <wp14:pctHeight>0</wp14:pctHeight>
            </wp14:sizeRelV>
          </wp:anchor>
        </w:drawing>
      </w:r>
    </w:p>
    <w:p w14:paraId="797CF1C5" w14:textId="77777777" w:rsidR="009E1DE8" w:rsidRDefault="009E1DE8" w:rsidP="009E1DE8">
      <w:pPr>
        <w:spacing w:line="360" w:lineRule="auto"/>
        <w:rPr>
          <w:b/>
          <w:bCs/>
          <w:sz w:val="18"/>
          <w:szCs w:val="18"/>
        </w:rPr>
      </w:pPr>
    </w:p>
    <w:p w14:paraId="34EA7065" w14:textId="07A9004B" w:rsidR="009E1DE8" w:rsidRPr="009E1DE8" w:rsidRDefault="009E1DE8" w:rsidP="009E1DE8">
      <w:pPr>
        <w:spacing w:line="360" w:lineRule="auto"/>
        <w:jc w:val="center"/>
        <w:rPr>
          <w:b/>
          <w:bCs/>
          <w:sz w:val="18"/>
          <w:szCs w:val="18"/>
        </w:rPr>
      </w:pPr>
      <w:r w:rsidRPr="009E1DE8">
        <w:rPr>
          <w:b/>
          <w:bCs/>
          <w:sz w:val="18"/>
          <w:szCs w:val="18"/>
        </w:rPr>
        <w:t>Oil Export Tax Claim</w:t>
      </w:r>
    </w:p>
    <w:p w14:paraId="20E6A663" w14:textId="77777777" w:rsidR="009E1DE8" w:rsidRPr="009E1DE8" w:rsidRDefault="009E1DE8" w:rsidP="009E1DE8">
      <w:pPr>
        <w:spacing w:line="360" w:lineRule="auto"/>
        <w:rPr>
          <w:b/>
          <w:bCs/>
          <w:sz w:val="18"/>
          <w:szCs w:val="18"/>
        </w:rPr>
      </w:pPr>
      <w:r w:rsidRPr="009E1DE8">
        <w:rPr>
          <w:b/>
          <w:bCs/>
          <w:sz w:val="18"/>
          <w:szCs w:val="18"/>
        </w:rPr>
        <w:t>Introduction</w:t>
      </w:r>
    </w:p>
    <w:p w14:paraId="4B89F9AF" w14:textId="77777777" w:rsidR="009E1DE8" w:rsidRPr="009E1DE8" w:rsidRDefault="009E1DE8" w:rsidP="009E1DE8">
      <w:pPr>
        <w:spacing w:line="360" w:lineRule="auto"/>
        <w:rPr>
          <w:b/>
          <w:bCs/>
          <w:sz w:val="18"/>
          <w:szCs w:val="18"/>
        </w:rPr>
      </w:pPr>
      <w:r w:rsidRPr="009E1DE8">
        <w:rPr>
          <w:b/>
          <w:bCs/>
          <w:sz w:val="18"/>
          <w:szCs w:val="18"/>
        </w:rPr>
        <w:t xml:space="preserve">This briefing document </w:t>
      </w:r>
      <w:proofErr w:type="gramStart"/>
      <w:r w:rsidRPr="009E1DE8">
        <w:rPr>
          <w:b/>
          <w:bCs/>
          <w:sz w:val="18"/>
          <w:szCs w:val="18"/>
        </w:rPr>
        <w:t>reviews</w:t>
      </w:r>
      <w:proofErr w:type="gramEnd"/>
      <w:r w:rsidRPr="009E1DE8">
        <w:rPr>
          <w:b/>
          <w:bCs/>
          <w:sz w:val="18"/>
          <w:szCs w:val="18"/>
        </w:rPr>
        <w:t xml:space="preserve"> key themes and information pertaining to the potential claim of the Enoch Cree Nation (ECN) against the Government of Canada regarding the Oil Export Tax levied between 1973 and 1985. The analysis primarily draws from a preliminary report by </w:t>
      </w:r>
      <w:proofErr w:type="spellStart"/>
      <w:r w:rsidRPr="009E1DE8">
        <w:rPr>
          <w:b/>
          <w:bCs/>
          <w:sz w:val="18"/>
          <w:szCs w:val="18"/>
        </w:rPr>
        <w:t>GuildOne</w:t>
      </w:r>
      <w:proofErr w:type="spellEnd"/>
      <w:r w:rsidRPr="009E1DE8">
        <w:rPr>
          <w:b/>
          <w:bCs/>
          <w:sz w:val="18"/>
          <w:szCs w:val="18"/>
        </w:rPr>
        <w:t>, focusing on ECN's historical oil production and the impact of Canada's oil pricing and export regulations during that era.</w:t>
      </w:r>
    </w:p>
    <w:p w14:paraId="073C80A0" w14:textId="77777777" w:rsidR="009E1DE8" w:rsidRPr="009E1DE8" w:rsidRDefault="009E1DE8" w:rsidP="009E1DE8">
      <w:pPr>
        <w:spacing w:line="360" w:lineRule="auto"/>
        <w:rPr>
          <w:b/>
          <w:bCs/>
          <w:sz w:val="18"/>
          <w:szCs w:val="18"/>
        </w:rPr>
      </w:pPr>
      <w:r w:rsidRPr="009E1DE8">
        <w:rPr>
          <w:b/>
          <w:bCs/>
          <w:sz w:val="18"/>
          <w:szCs w:val="18"/>
        </w:rPr>
        <w:t>Background: Oil Price and Export Controls in Canada (1973-1985)</w:t>
      </w:r>
    </w:p>
    <w:p w14:paraId="371F29A1" w14:textId="77777777" w:rsidR="009E1DE8" w:rsidRPr="009E1DE8" w:rsidRDefault="009E1DE8" w:rsidP="009E1DE8">
      <w:pPr>
        <w:numPr>
          <w:ilvl w:val="0"/>
          <w:numId w:val="55"/>
        </w:numPr>
        <w:spacing w:line="360" w:lineRule="auto"/>
        <w:rPr>
          <w:b/>
          <w:bCs/>
          <w:sz w:val="18"/>
          <w:szCs w:val="18"/>
        </w:rPr>
      </w:pPr>
      <w:r w:rsidRPr="009E1DE8">
        <w:rPr>
          <w:b/>
          <w:bCs/>
          <w:sz w:val="18"/>
          <w:szCs w:val="18"/>
        </w:rPr>
        <w:t>In 1973, amidst rising global oil prices, Prime Minister Pierre Trudeau enacted policies to stabilize domestic oil prices for Canadian consumers. These included a price freeze and mechanisms to shield Canadian markets from higher US prices. (Source: https://digitalcommons.osgoode.yorku.ca/cgi/viewcontent.cgi?article=2018&amp;context=scholarly_works)</w:t>
      </w:r>
    </w:p>
    <w:p w14:paraId="418CE579" w14:textId="77777777" w:rsidR="009E1DE8" w:rsidRPr="009E1DE8" w:rsidRDefault="009E1DE8" w:rsidP="009E1DE8">
      <w:pPr>
        <w:numPr>
          <w:ilvl w:val="0"/>
          <w:numId w:val="55"/>
        </w:numPr>
        <w:spacing w:line="360" w:lineRule="auto"/>
        <w:rPr>
          <w:b/>
          <w:bCs/>
          <w:sz w:val="18"/>
          <w:szCs w:val="18"/>
        </w:rPr>
      </w:pPr>
      <w:r w:rsidRPr="009E1DE8">
        <w:rPr>
          <w:b/>
          <w:bCs/>
          <w:sz w:val="18"/>
          <w:szCs w:val="18"/>
        </w:rPr>
        <w:t>The Oil Export Tax Act (1974) levied a tax on oil exported to the US, designed to offset the difference between the controlled domestic price and the higher world price. This revenue primarily subsidized oil imports for Eastern provinces.</w:t>
      </w:r>
    </w:p>
    <w:p w14:paraId="554C2095" w14:textId="77777777" w:rsidR="009E1DE8" w:rsidRPr="009E1DE8" w:rsidRDefault="009E1DE8" w:rsidP="009E1DE8">
      <w:pPr>
        <w:numPr>
          <w:ilvl w:val="0"/>
          <w:numId w:val="55"/>
        </w:numPr>
        <w:spacing w:line="360" w:lineRule="auto"/>
        <w:rPr>
          <w:b/>
          <w:bCs/>
          <w:sz w:val="18"/>
          <w:szCs w:val="18"/>
        </w:rPr>
      </w:pPr>
      <w:r w:rsidRPr="009E1DE8">
        <w:rPr>
          <w:b/>
          <w:bCs/>
          <w:sz w:val="18"/>
          <w:szCs w:val="18"/>
        </w:rPr>
        <w:t>The National Energy Program (NEP) in 1980 further aimed to achieve “energy self-sufficiency” by 1990. (Source: https://www.upi.com/Archives/1981/10/30/The-controversial-Petroleum-Compensation-Charge-and-its-predecessors-netted/1280373266000/)</w:t>
      </w:r>
    </w:p>
    <w:p w14:paraId="648AD4DC" w14:textId="77777777" w:rsidR="009E1DE8" w:rsidRPr="009E1DE8" w:rsidRDefault="009E1DE8" w:rsidP="009E1DE8">
      <w:pPr>
        <w:spacing w:line="360" w:lineRule="auto"/>
        <w:rPr>
          <w:b/>
          <w:bCs/>
          <w:sz w:val="18"/>
          <w:szCs w:val="18"/>
        </w:rPr>
      </w:pPr>
      <w:r w:rsidRPr="009E1DE8">
        <w:rPr>
          <w:b/>
          <w:bCs/>
          <w:sz w:val="18"/>
          <w:szCs w:val="18"/>
        </w:rPr>
        <w:t>Impact on First Nations Oil Producers</w:t>
      </w:r>
    </w:p>
    <w:p w14:paraId="3D14E8DE" w14:textId="77777777" w:rsidR="009E1DE8" w:rsidRPr="009E1DE8" w:rsidRDefault="009E1DE8" w:rsidP="009E1DE8">
      <w:pPr>
        <w:numPr>
          <w:ilvl w:val="0"/>
          <w:numId w:val="56"/>
        </w:numPr>
        <w:spacing w:line="360" w:lineRule="auto"/>
        <w:rPr>
          <w:b/>
          <w:bCs/>
          <w:sz w:val="18"/>
          <w:szCs w:val="18"/>
        </w:rPr>
      </w:pPr>
      <w:r w:rsidRPr="009E1DE8">
        <w:rPr>
          <w:b/>
          <w:bCs/>
          <w:sz w:val="18"/>
          <w:szCs w:val="18"/>
        </w:rPr>
        <w:t>First Nations oil royalties were negatively impacted by the artificially low domestic prices and the export tax. This was despite First Nations oil production composing an estimated 2-3% of Alberta's total output.</w:t>
      </w:r>
    </w:p>
    <w:p w14:paraId="66366A88" w14:textId="77777777" w:rsidR="009E1DE8" w:rsidRPr="009E1DE8" w:rsidRDefault="009E1DE8" w:rsidP="009E1DE8">
      <w:pPr>
        <w:numPr>
          <w:ilvl w:val="0"/>
          <w:numId w:val="56"/>
        </w:numPr>
        <w:spacing w:line="360" w:lineRule="auto"/>
        <w:rPr>
          <w:b/>
          <w:bCs/>
          <w:sz w:val="18"/>
          <w:szCs w:val="18"/>
        </w:rPr>
      </w:pPr>
      <w:r w:rsidRPr="009E1DE8">
        <w:rPr>
          <w:b/>
          <w:bCs/>
          <w:sz w:val="18"/>
          <w:szCs w:val="18"/>
        </w:rPr>
        <w:t>Notably, First Nations producers were excluded from:</w:t>
      </w:r>
    </w:p>
    <w:p w14:paraId="50A1D419" w14:textId="77777777" w:rsidR="009E1DE8" w:rsidRPr="009E1DE8" w:rsidRDefault="009E1DE8" w:rsidP="009E1DE8">
      <w:pPr>
        <w:numPr>
          <w:ilvl w:val="0"/>
          <w:numId w:val="56"/>
        </w:numPr>
        <w:spacing w:line="360" w:lineRule="auto"/>
        <w:rPr>
          <w:b/>
          <w:bCs/>
          <w:sz w:val="18"/>
          <w:szCs w:val="18"/>
        </w:rPr>
      </w:pPr>
      <w:r w:rsidRPr="009E1DE8">
        <w:rPr>
          <w:b/>
          <w:bCs/>
          <w:sz w:val="18"/>
          <w:szCs w:val="18"/>
        </w:rPr>
        <w:t>Federal tax repayment or abatement programs designed to offset the export tax burden.</w:t>
      </w:r>
    </w:p>
    <w:p w14:paraId="6B52A41D" w14:textId="77777777" w:rsidR="009E1DE8" w:rsidRPr="009E1DE8" w:rsidRDefault="009E1DE8" w:rsidP="009E1DE8">
      <w:pPr>
        <w:numPr>
          <w:ilvl w:val="0"/>
          <w:numId w:val="56"/>
        </w:numPr>
        <w:spacing w:line="360" w:lineRule="auto"/>
        <w:rPr>
          <w:b/>
          <w:bCs/>
          <w:sz w:val="18"/>
          <w:szCs w:val="18"/>
        </w:rPr>
      </w:pPr>
      <w:r w:rsidRPr="009E1DE8">
        <w:rPr>
          <w:b/>
          <w:bCs/>
          <w:sz w:val="18"/>
          <w:szCs w:val="18"/>
        </w:rPr>
        <w:lastRenderedPageBreak/>
        <w:t>Policy discussions related to oil pricing and export regulations.</w:t>
      </w:r>
    </w:p>
    <w:p w14:paraId="5C6ECEFD" w14:textId="77777777" w:rsidR="009E1DE8" w:rsidRPr="009E1DE8" w:rsidRDefault="009E1DE8" w:rsidP="009E1DE8">
      <w:pPr>
        <w:numPr>
          <w:ilvl w:val="0"/>
          <w:numId w:val="56"/>
        </w:numPr>
        <w:spacing w:line="360" w:lineRule="auto"/>
        <w:rPr>
          <w:b/>
          <w:bCs/>
          <w:sz w:val="18"/>
          <w:szCs w:val="18"/>
        </w:rPr>
      </w:pPr>
      <w:r w:rsidRPr="009E1DE8">
        <w:rPr>
          <w:b/>
          <w:bCs/>
          <w:sz w:val="18"/>
          <w:szCs w:val="18"/>
        </w:rPr>
        <w:t>The Department of Indian Affairs and Northern Development (DIAND) argued in 1974 that these policies were detrimental to First Nations economies and potentially violated the Indian Act, citing "indirect taxation." (Source: https://raeandcompany.com/wp-content/uploads/2014/04/valuationOfOil.pdf)</w:t>
      </w:r>
    </w:p>
    <w:p w14:paraId="2207B3AD" w14:textId="77777777" w:rsidR="009E1DE8" w:rsidRPr="009E1DE8" w:rsidRDefault="009E1DE8" w:rsidP="009E1DE8">
      <w:pPr>
        <w:spacing w:line="360" w:lineRule="auto"/>
        <w:rPr>
          <w:b/>
          <w:bCs/>
          <w:sz w:val="18"/>
          <w:szCs w:val="18"/>
        </w:rPr>
      </w:pPr>
      <w:r w:rsidRPr="009E1DE8">
        <w:rPr>
          <w:b/>
          <w:bCs/>
          <w:sz w:val="18"/>
          <w:szCs w:val="18"/>
        </w:rPr>
        <w:t>Enoch Cree Nation: Potential Claim Periods &amp; Basis</w:t>
      </w:r>
    </w:p>
    <w:p w14:paraId="1C84BFAD" w14:textId="77777777" w:rsidR="009E1DE8" w:rsidRPr="009E1DE8" w:rsidRDefault="009E1DE8" w:rsidP="009E1DE8">
      <w:pPr>
        <w:numPr>
          <w:ilvl w:val="0"/>
          <w:numId w:val="57"/>
        </w:numPr>
        <w:spacing w:line="360" w:lineRule="auto"/>
        <w:rPr>
          <w:b/>
          <w:bCs/>
          <w:sz w:val="18"/>
          <w:szCs w:val="18"/>
        </w:rPr>
      </w:pPr>
      <w:r w:rsidRPr="009E1DE8">
        <w:rPr>
          <w:b/>
          <w:bCs/>
          <w:sz w:val="18"/>
          <w:szCs w:val="18"/>
        </w:rPr>
        <w:t>October 1, 1973 – May 31, 1985: The entire period when the oil export tax was levied on First Nations oil production.</w:t>
      </w:r>
    </w:p>
    <w:p w14:paraId="2BBA22CB" w14:textId="77777777" w:rsidR="009E1DE8" w:rsidRPr="009E1DE8" w:rsidRDefault="009E1DE8" w:rsidP="009E1DE8">
      <w:pPr>
        <w:numPr>
          <w:ilvl w:val="0"/>
          <w:numId w:val="57"/>
        </w:numPr>
        <w:spacing w:line="360" w:lineRule="auto"/>
        <w:rPr>
          <w:b/>
          <w:bCs/>
          <w:sz w:val="18"/>
          <w:szCs w:val="18"/>
        </w:rPr>
      </w:pPr>
      <w:r w:rsidRPr="009E1DE8">
        <w:rPr>
          <w:b/>
          <w:bCs/>
          <w:sz w:val="18"/>
          <w:szCs w:val="18"/>
        </w:rPr>
        <w:t>October 1, 1973 – March 31, 1974: This period aligns with ECN's claim for $1 million in wrongfully charged export taxes, based on internal calculations. (Note: Source mentions conflicting years, assuming this timeframe based on context.)</w:t>
      </w:r>
    </w:p>
    <w:p w14:paraId="1ED5A282" w14:textId="77777777" w:rsidR="009E1DE8" w:rsidRPr="009E1DE8" w:rsidRDefault="009E1DE8" w:rsidP="009E1DE8">
      <w:pPr>
        <w:numPr>
          <w:ilvl w:val="0"/>
          <w:numId w:val="57"/>
        </w:numPr>
        <w:spacing w:line="360" w:lineRule="auto"/>
        <w:rPr>
          <w:b/>
          <w:bCs/>
          <w:sz w:val="18"/>
          <w:szCs w:val="18"/>
        </w:rPr>
      </w:pPr>
      <w:r w:rsidRPr="009E1DE8">
        <w:rPr>
          <w:b/>
          <w:bCs/>
          <w:sz w:val="18"/>
          <w:szCs w:val="18"/>
        </w:rPr>
        <w:t>October 1, 1973 – March 31, 1974: The period during which 50% of collected export tax revenues were returned to producing provinces. This could be a basis for a simplified claim by ECN based on its share of provincial production.</w:t>
      </w:r>
    </w:p>
    <w:p w14:paraId="04C82A20" w14:textId="77777777" w:rsidR="009E1DE8" w:rsidRPr="009E1DE8" w:rsidRDefault="009E1DE8" w:rsidP="009E1DE8">
      <w:pPr>
        <w:spacing w:line="360" w:lineRule="auto"/>
        <w:rPr>
          <w:b/>
          <w:bCs/>
          <w:sz w:val="18"/>
          <w:szCs w:val="18"/>
        </w:rPr>
      </w:pPr>
      <w:r w:rsidRPr="009E1DE8">
        <w:rPr>
          <w:b/>
          <w:bCs/>
          <w:sz w:val="18"/>
          <w:szCs w:val="18"/>
        </w:rPr>
        <w:t>Key Arguments for ECN's Claim</w:t>
      </w:r>
    </w:p>
    <w:p w14:paraId="0E04B963" w14:textId="77777777" w:rsidR="009E1DE8" w:rsidRPr="009E1DE8" w:rsidRDefault="009E1DE8" w:rsidP="009E1DE8">
      <w:pPr>
        <w:numPr>
          <w:ilvl w:val="0"/>
          <w:numId w:val="58"/>
        </w:numPr>
        <w:spacing w:line="360" w:lineRule="auto"/>
        <w:rPr>
          <w:b/>
          <w:bCs/>
          <w:sz w:val="18"/>
          <w:szCs w:val="18"/>
        </w:rPr>
      </w:pPr>
      <w:r w:rsidRPr="009E1DE8">
        <w:rPr>
          <w:b/>
          <w:bCs/>
          <w:sz w:val="18"/>
          <w:szCs w:val="18"/>
        </w:rPr>
        <w:t>Violation of the Indian Act: Applying price controls and the export tax to on-reserve oil production potentially constitutes "indirect taxation" of First Nations, contradicting the Indian Act. This argument aligns with DIAND's stance in 1974.</w:t>
      </w:r>
    </w:p>
    <w:p w14:paraId="6648C170" w14:textId="77777777" w:rsidR="009E1DE8" w:rsidRPr="009E1DE8" w:rsidRDefault="009E1DE8" w:rsidP="009E1DE8">
      <w:pPr>
        <w:numPr>
          <w:ilvl w:val="0"/>
          <w:numId w:val="58"/>
        </w:numPr>
        <w:spacing w:line="360" w:lineRule="auto"/>
        <w:rPr>
          <w:b/>
          <w:bCs/>
          <w:sz w:val="18"/>
          <w:szCs w:val="18"/>
        </w:rPr>
      </w:pPr>
      <w:r w:rsidRPr="009E1DE8">
        <w:rPr>
          <w:b/>
          <w:bCs/>
          <w:sz w:val="18"/>
          <w:szCs w:val="18"/>
        </w:rPr>
        <w:t>Breach of Treaty Rights: The imposed regulations arguably infringed upon established treaty rights by hindering First Nations' ability to fully benefit from their resource development.</w:t>
      </w:r>
    </w:p>
    <w:p w14:paraId="1031C18E" w14:textId="77777777" w:rsidR="009E1DE8" w:rsidRPr="009E1DE8" w:rsidRDefault="009E1DE8" w:rsidP="009E1DE8">
      <w:pPr>
        <w:numPr>
          <w:ilvl w:val="0"/>
          <w:numId w:val="58"/>
        </w:numPr>
        <w:spacing w:line="360" w:lineRule="auto"/>
        <w:rPr>
          <w:b/>
          <w:bCs/>
          <w:sz w:val="18"/>
          <w:szCs w:val="18"/>
        </w:rPr>
      </w:pPr>
      <w:r w:rsidRPr="009E1DE8">
        <w:rPr>
          <w:b/>
          <w:bCs/>
          <w:sz w:val="18"/>
          <w:szCs w:val="18"/>
        </w:rPr>
        <w:t>Lack of Consultation &amp; Fair Compensation: The exclusion of First Nations from policy discussions and their absence from any compensatory programs raises concerns about procedural fairness and equitable treatment.</w:t>
      </w:r>
    </w:p>
    <w:p w14:paraId="5FDB0C39" w14:textId="77777777" w:rsidR="009E1DE8" w:rsidRPr="009E1DE8" w:rsidRDefault="009E1DE8" w:rsidP="009E1DE8">
      <w:pPr>
        <w:spacing w:line="360" w:lineRule="auto"/>
        <w:rPr>
          <w:b/>
          <w:bCs/>
          <w:sz w:val="18"/>
          <w:szCs w:val="18"/>
        </w:rPr>
      </w:pPr>
      <w:r w:rsidRPr="009E1DE8">
        <w:rPr>
          <w:b/>
          <w:bCs/>
          <w:sz w:val="18"/>
          <w:szCs w:val="18"/>
        </w:rPr>
        <w:t>Challenges &amp; Considerations</w:t>
      </w:r>
    </w:p>
    <w:p w14:paraId="7170C3EA" w14:textId="77777777" w:rsidR="009E1DE8" w:rsidRPr="009E1DE8" w:rsidRDefault="009E1DE8" w:rsidP="009E1DE8">
      <w:pPr>
        <w:numPr>
          <w:ilvl w:val="0"/>
          <w:numId w:val="59"/>
        </w:numPr>
        <w:spacing w:line="360" w:lineRule="auto"/>
        <w:rPr>
          <w:b/>
          <w:bCs/>
          <w:sz w:val="18"/>
          <w:szCs w:val="18"/>
        </w:rPr>
      </w:pPr>
      <w:r w:rsidRPr="009E1DE8">
        <w:rPr>
          <w:b/>
          <w:bCs/>
          <w:sz w:val="18"/>
          <w:szCs w:val="18"/>
        </w:rPr>
        <w:t>Statute of Limitations: Previous court cases (e.g., Samson Indian Band v. Canada) faced dismissal due to time limitations. ECN will need to carefully navigate this legal hurdle.</w:t>
      </w:r>
    </w:p>
    <w:p w14:paraId="0E18E6B7" w14:textId="77777777" w:rsidR="009E1DE8" w:rsidRPr="009E1DE8" w:rsidRDefault="009E1DE8" w:rsidP="009E1DE8">
      <w:pPr>
        <w:numPr>
          <w:ilvl w:val="0"/>
          <w:numId w:val="59"/>
        </w:numPr>
        <w:spacing w:line="360" w:lineRule="auto"/>
        <w:rPr>
          <w:b/>
          <w:bCs/>
          <w:sz w:val="18"/>
          <w:szCs w:val="18"/>
        </w:rPr>
      </w:pPr>
      <w:r w:rsidRPr="009E1DE8">
        <w:rPr>
          <w:b/>
          <w:bCs/>
          <w:sz w:val="18"/>
          <w:szCs w:val="18"/>
        </w:rPr>
        <w:lastRenderedPageBreak/>
        <w:t>Valuation Complexity: Fluctuations in the export tax rate, evolving regulations (especially after the NEP), and the need to determine appropriate export ratios (considering export restrictions) make accurately calculating the claim value complex.</w:t>
      </w:r>
    </w:p>
    <w:p w14:paraId="6C57B3F3" w14:textId="77777777" w:rsidR="009E1DE8" w:rsidRPr="009E1DE8" w:rsidRDefault="009E1DE8" w:rsidP="009E1DE8">
      <w:pPr>
        <w:numPr>
          <w:ilvl w:val="0"/>
          <w:numId w:val="59"/>
        </w:numPr>
        <w:spacing w:line="360" w:lineRule="auto"/>
        <w:rPr>
          <w:b/>
          <w:bCs/>
          <w:sz w:val="18"/>
          <w:szCs w:val="18"/>
        </w:rPr>
      </w:pPr>
      <w:r w:rsidRPr="009E1DE8">
        <w:rPr>
          <w:b/>
          <w:bCs/>
          <w:sz w:val="18"/>
          <w:szCs w:val="18"/>
        </w:rPr>
        <w:t>Potential Counterarguments: The government may argue that policy changes, such as lifting the royalty cap for on-reserve production after March 1974, mitigated the impact of the export tax.</w:t>
      </w:r>
    </w:p>
    <w:p w14:paraId="7B9F5754" w14:textId="77777777" w:rsidR="009E1DE8" w:rsidRPr="009E1DE8" w:rsidRDefault="009E1DE8" w:rsidP="009E1DE8">
      <w:pPr>
        <w:spacing w:line="360" w:lineRule="auto"/>
        <w:rPr>
          <w:b/>
          <w:bCs/>
          <w:sz w:val="18"/>
          <w:szCs w:val="18"/>
        </w:rPr>
      </w:pPr>
      <w:r w:rsidRPr="009E1DE8">
        <w:rPr>
          <w:b/>
          <w:bCs/>
          <w:sz w:val="18"/>
          <w:szCs w:val="18"/>
        </w:rPr>
        <w:t>Recommendations for Further Research &amp; Claim Development</w:t>
      </w:r>
    </w:p>
    <w:p w14:paraId="2AE61A7E" w14:textId="77777777" w:rsidR="009E1DE8" w:rsidRPr="009E1DE8" w:rsidRDefault="009E1DE8" w:rsidP="009E1DE8">
      <w:pPr>
        <w:numPr>
          <w:ilvl w:val="0"/>
          <w:numId w:val="60"/>
        </w:numPr>
        <w:spacing w:line="360" w:lineRule="auto"/>
        <w:rPr>
          <w:b/>
          <w:bCs/>
          <w:sz w:val="18"/>
          <w:szCs w:val="18"/>
        </w:rPr>
      </w:pPr>
      <w:r w:rsidRPr="009E1DE8">
        <w:rPr>
          <w:b/>
          <w:bCs/>
          <w:sz w:val="18"/>
          <w:szCs w:val="18"/>
        </w:rPr>
        <w:t>Quantify Lost Revenue: A thorough analysis of ECN's historical oil production data is crucial to accurately calculate lost revenue due to price controls and the export tax.</w:t>
      </w:r>
    </w:p>
    <w:p w14:paraId="589319AE" w14:textId="77777777" w:rsidR="009E1DE8" w:rsidRPr="009E1DE8" w:rsidRDefault="009E1DE8" w:rsidP="009E1DE8">
      <w:pPr>
        <w:numPr>
          <w:ilvl w:val="0"/>
          <w:numId w:val="60"/>
        </w:numPr>
        <w:spacing w:line="360" w:lineRule="auto"/>
        <w:rPr>
          <w:b/>
          <w:bCs/>
          <w:sz w:val="18"/>
          <w:szCs w:val="18"/>
        </w:rPr>
      </w:pPr>
      <w:r w:rsidRPr="009E1DE8">
        <w:rPr>
          <w:b/>
          <w:bCs/>
          <w:sz w:val="18"/>
          <w:szCs w:val="18"/>
        </w:rPr>
        <w:t>Investigate Natural Gas Claims: Explore potential claims related to regulated natural gas prices and export restrictions between 1975 and 1985.</w:t>
      </w:r>
    </w:p>
    <w:p w14:paraId="1E4D141C" w14:textId="77777777" w:rsidR="009E1DE8" w:rsidRPr="009E1DE8" w:rsidRDefault="009E1DE8" w:rsidP="009E1DE8">
      <w:pPr>
        <w:numPr>
          <w:ilvl w:val="0"/>
          <w:numId w:val="60"/>
        </w:numPr>
        <w:spacing w:line="360" w:lineRule="auto"/>
        <w:rPr>
          <w:b/>
          <w:bCs/>
          <w:sz w:val="18"/>
          <w:szCs w:val="18"/>
        </w:rPr>
      </w:pPr>
      <w:r w:rsidRPr="009E1DE8">
        <w:rPr>
          <w:b/>
          <w:bCs/>
          <w:sz w:val="18"/>
          <w:szCs w:val="18"/>
        </w:rPr>
        <w:t>Review Buffalo v. Canada Documents: Thoroughly analyze documents from the Buffalo v. Canada case, especially those highlighting First Nations' perspectives on the export tax and potential remedies.</w:t>
      </w:r>
    </w:p>
    <w:p w14:paraId="0E093F3B" w14:textId="77777777" w:rsidR="009E1DE8" w:rsidRPr="009E1DE8" w:rsidRDefault="009E1DE8" w:rsidP="009E1DE8">
      <w:pPr>
        <w:numPr>
          <w:ilvl w:val="0"/>
          <w:numId w:val="60"/>
        </w:numPr>
        <w:spacing w:line="360" w:lineRule="auto"/>
        <w:rPr>
          <w:b/>
          <w:bCs/>
          <w:sz w:val="18"/>
          <w:szCs w:val="18"/>
        </w:rPr>
      </w:pPr>
      <w:r w:rsidRPr="009E1DE8">
        <w:rPr>
          <w:b/>
          <w:bCs/>
          <w:sz w:val="18"/>
          <w:szCs w:val="18"/>
        </w:rPr>
        <w:t>Engage in Government-to-Government Dialogue: Initiate direct negotiations with the Canadian government to explore potential out-of-court settlements and address historical injustices related to oil revenue policies.</w:t>
      </w:r>
    </w:p>
    <w:p w14:paraId="13CB71BC" w14:textId="77777777" w:rsidR="009E1DE8" w:rsidRPr="009E1DE8" w:rsidRDefault="009E1DE8" w:rsidP="009E1DE8">
      <w:pPr>
        <w:spacing w:line="360" w:lineRule="auto"/>
        <w:rPr>
          <w:b/>
          <w:bCs/>
          <w:sz w:val="18"/>
          <w:szCs w:val="18"/>
        </w:rPr>
      </w:pPr>
      <w:r w:rsidRPr="009E1DE8">
        <w:rPr>
          <w:b/>
          <w:bCs/>
          <w:sz w:val="18"/>
          <w:szCs w:val="18"/>
        </w:rPr>
        <w:t>Conclusion</w:t>
      </w:r>
    </w:p>
    <w:p w14:paraId="536C5713" w14:textId="10619964" w:rsidR="00D17024" w:rsidRPr="009E1DE8" w:rsidRDefault="009E1DE8" w:rsidP="009E1DE8">
      <w:pPr>
        <w:spacing w:line="360" w:lineRule="auto"/>
        <w:rPr>
          <w:b/>
          <w:bCs/>
          <w:sz w:val="18"/>
          <w:szCs w:val="18"/>
        </w:rPr>
      </w:pPr>
      <w:r w:rsidRPr="009E1DE8">
        <w:rPr>
          <w:b/>
          <w:bCs/>
          <w:sz w:val="18"/>
          <w:szCs w:val="18"/>
        </w:rPr>
        <w:t>The ECN possesses compelling arguments for pursuing a claim against Canada regarding the Oil Export Tax. While challenges exist, diligently pursuing the recommendations outlined in this briefing document can strengthen ECN's position and potentially lead to redress for historical economic disadvantages.</w:t>
      </w:r>
    </w:p>
    <w:sectPr w:rsidR="00D17024" w:rsidRPr="009E1DE8" w:rsidSect="00E86A37">
      <w:headerReference w:type="default" r:id="rId10"/>
      <w:footerReference w:type="even" r:id="rId11"/>
      <w:footerReference w:type="default" r:id="rId12"/>
      <w:footerReference w:type="first" r:id="rId13"/>
      <w:pgSz w:w="12240" w:h="15840"/>
      <w:pgMar w:top="1520" w:right="1320" w:bottom="1480" w:left="1340" w:header="0" w:footer="0" w:gutter="0"/>
      <w:lnNumType w:countBy="1"/>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F03A9" w14:textId="77777777" w:rsidR="00AC65C2" w:rsidRDefault="00AC65C2" w:rsidP="005914B9">
      <w:r>
        <w:separator/>
      </w:r>
    </w:p>
  </w:endnote>
  <w:endnote w:type="continuationSeparator" w:id="0">
    <w:p w14:paraId="55817C0F" w14:textId="77777777" w:rsidR="00AC65C2" w:rsidRDefault="00AC65C2" w:rsidP="0059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5017304"/>
      <w:docPartObj>
        <w:docPartGallery w:val="Page Numbers (Bottom of Page)"/>
        <w:docPartUnique/>
      </w:docPartObj>
    </w:sdtPr>
    <w:sdtContent>
      <w:p w14:paraId="0E9F9282" w14:textId="757AFAA7" w:rsidR="001E1916" w:rsidRDefault="001E1916" w:rsidP="009E5C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A7DAB5" w14:textId="77777777" w:rsidR="00DC599A" w:rsidRDefault="00DC599A" w:rsidP="001E1916">
    <w:pPr>
      <w:pStyle w:val="Footer"/>
      <w:ind w:right="360"/>
    </w:pPr>
  </w:p>
  <w:p w14:paraId="52CD7772" w14:textId="77777777" w:rsidR="00502024" w:rsidRDefault="00502024"/>
  <w:p w14:paraId="6BE850A2" w14:textId="77777777" w:rsidR="00502024" w:rsidRDefault="00502024" w:rsidP="002A1998"/>
  <w:p w14:paraId="6320160B" w14:textId="77777777" w:rsidR="00B03792" w:rsidRDefault="00B037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5236550"/>
      <w:docPartObj>
        <w:docPartGallery w:val="Page Numbers (Bottom of Page)"/>
        <w:docPartUnique/>
      </w:docPartObj>
    </w:sdtPr>
    <w:sdtContent>
      <w:p w14:paraId="5E8320C1" w14:textId="19597307" w:rsidR="009E5C37" w:rsidRDefault="009E5C37" w:rsidP="000E4F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sdtContent>
  </w:sdt>
  <w:sdt>
    <w:sdtPr>
      <w:rPr>
        <w:rStyle w:val="PageNumber"/>
      </w:rPr>
      <w:id w:val="-1303221657"/>
      <w:docPartObj>
        <w:docPartGallery w:val="Page Numbers (Bottom of Page)"/>
        <w:docPartUnique/>
      </w:docPartObj>
    </w:sdtPr>
    <w:sdtContent>
      <w:sdt>
        <w:sdtPr>
          <w:rPr>
            <w:rStyle w:val="PageNumber"/>
          </w:rPr>
          <w:id w:val="1537934799"/>
          <w:docPartObj>
            <w:docPartGallery w:val="Page Numbers (Bottom of Page)"/>
            <w:docPartUnique/>
          </w:docPartObj>
        </w:sdtPr>
        <w:sdtContent>
          <w:p w14:paraId="0BD99AE3" w14:textId="1A27EAE1" w:rsidR="00353DC0" w:rsidRDefault="00353DC0" w:rsidP="000A66D5">
            <w:pPr>
              <w:pStyle w:val="Footer"/>
              <w:ind w:right="360"/>
              <w:jc w:val="center"/>
              <w:rPr>
                <w:rStyle w:val="PageNumber"/>
              </w:rPr>
            </w:pPr>
          </w:p>
          <w:p w14:paraId="587BDA78" w14:textId="7DA5E03E" w:rsidR="00353DC0" w:rsidRDefault="00A136B0" w:rsidP="000A66D5">
            <w:pPr>
              <w:pStyle w:val="Footer"/>
              <w:tabs>
                <w:tab w:val="clear" w:pos="4680"/>
                <w:tab w:val="clear" w:pos="9360"/>
                <w:tab w:val="left" w:pos="7347"/>
                <w:tab w:val="left" w:pos="8544"/>
              </w:tabs>
              <w:jc w:val="center"/>
            </w:pPr>
            <w:r w:rsidRPr="00A136B0">
              <w:rPr>
                <w:b/>
                <w:bCs/>
                <w:color w:val="E84C22" w:themeColor="accent1"/>
                <w:sz w:val="14"/>
                <w:szCs w:val="14"/>
              </w:rPr>
              <w:t>ENOCH CREE NATION</w:t>
            </w:r>
            <w:r w:rsidRPr="000A66D5">
              <w:rPr>
                <w:b/>
                <w:bCs/>
                <w:color w:val="000000" w:themeColor="text1"/>
                <w:sz w:val="14"/>
                <w:szCs w:val="14"/>
              </w:rPr>
              <w:t xml:space="preserve"> </w:t>
            </w:r>
            <w:r w:rsidR="000A66D5" w:rsidRPr="000A66D5">
              <w:rPr>
                <w:b/>
                <w:bCs/>
                <w:color w:val="000000" w:themeColor="text1"/>
                <w:sz w:val="14"/>
                <w:szCs w:val="14"/>
              </w:rPr>
              <w:t>|</w:t>
            </w:r>
            <w:r w:rsidRPr="000A66D5">
              <w:rPr>
                <w:b/>
                <w:bCs/>
                <w:color w:val="000000" w:themeColor="text1"/>
                <w:sz w:val="14"/>
                <w:szCs w:val="14"/>
              </w:rPr>
              <w:t xml:space="preserve"> DOCUMENT BRIEF</w:t>
            </w:r>
            <w:r w:rsidR="000A66D5" w:rsidRPr="000A66D5">
              <w:rPr>
                <w:b/>
                <w:bCs/>
                <w:color w:val="000000" w:themeColor="text1"/>
                <w:sz w:val="14"/>
                <w:szCs w:val="14"/>
              </w:rPr>
              <w:t xml:space="preserve"> | </w:t>
            </w:r>
            <w:r w:rsidR="000A66D5">
              <w:rPr>
                <w:color w:val="000000" w:themeColor="text1"/>
                <w:sz w:val="14"/>
                <w:szCs w:val="14"/>
              </w:rPr>
              <w:t>THE PEOPLE OF THE LAND OF MEDICINE</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0747060"/>
      <w:docPartObj>
        <w:docPartGallery w:val="Page Numbers (Bottom of Page)"/>
        <w:docPartUnique/>
      </w:docPartObj>
    </w:sdtPr>
    <w:sdtContent>
      <w:p w14:paraId="71482DAF" w14:textId="3F21E3C5" w:rsidR="00411DF1" w:rsidRDefault="00411DF1" w:rsidP="000E4F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p w14:paraId="41D18DA0" w14:textId="77777777" w:rsidR="005D6DB5" w:rsidRDefault="005D6DB5" w:rsidP="00411DF1">
    <w:pPr>
      <w:pStyle w:val="Footer"/>
      <w:ind w:right="360"/>
      <w:jc w:val="right"/>
    </w:pPr>
  </w:p>
  <w:p w14:paraId="586B467F" w14:textId="77777777" w:rsidR="00B03792" w:rsidRDefault="00B037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33BCC" w14:textId="77777777" w:rsidR="00AC65C2" w:rsidRDefault="00AC65C2" w:rsidP="005914B9">
      <w:r>
        <w:separator/>
      </w:r>
    </w:p>
  </w:footnote>
  <w:footnote w:type="continuationSeparator" w:id="0">
    <w:p w14:paraId="74029237" w14:textId="77777777" w:rsidR="00AC65C2" w:rsidRDefault="00AC65C2" w:rsidP="0059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DE678" w14:textId="77777777" w:rsidR="003F0D79" w:rsidRDefault="003F0D79" w:rsidP="002A6D45">
    <w:pPr>
      <w:rPr>
        <w:b/>
        <w:bCs/>
        <w:sz w:val="16"/>
        <w:szCs w:val="16"/>
      </w:rPr>
    </w:pPr>
  </w:p>
  <w:p w14:paraId="5ED62358" w14:textId="77777777" w:rsidR="00EC594D" w:rsidRDefault="00EC594D" w:rsidP="00EC594D">
    <w:pPr>
      <w:jc w:val="center"/>
      <w:rPr>
        <w:b/>
        <w:bCs/>
        <w:sz w:val="16"/>
        <w:szCs w:val="16"/>
      </w:rPr>
    </w:pPr>
  </w:p>
  <w:p w14:paraId="5816BFC2" w14:textId="04F20B5A" w:rsidR="00EC594D" w:rsidRPr="0004561F" w:rsidRDefault="00325297" w:rsidP="00EC594D">
    <w:pPr>
      <w:rPr>
        <w:sz w:val="15"/>
        <w:szCs w:val="15"/>
      </w:rPr>
    </w:pPr>
    <w:r>
      <w:rPr>
        <w:b/>
        <w:bCs/>
        <w:sz w:val="15"/>
        <w:szCs w:val="15"/>
      </w:rPr>
      <w:t xml:space="preserve">PRIVATE &amp; </w:t>
    </w:r>
    <w:r w:rsidR="00EC594D" w:rsidRPr="0004561F">
      <w:rPr>
        <w:b/>
        <w:bCs/>
        <w:sz w:val="15"/>
        <w:szCs w:val="15"/>
      </w:rPr>
      <w:t>CONFIDENTIAL</w:t>
    </w:r>
    <w:r w:rsidR="00EC594D" w:rsidRPr="0004561F">
      <w:rPr>
        <w:sz w:val="15"/>
        <w:szCs w:val="15"/>
      </w:rPr>
      <w:tab/>
    </w:r>
    <w:r w:rsidR="00EC594D" w:rsidRPr="0004561F">
      <w:rPr>
        <w:sz w:val="15"/>
        <w:szCs w:val="15"/>
      </w:rPr>
      <w:tab/>
    </w:r>
    <w:r w:rsidR="00EC594D" w:rsidRPr="0004561F">
      <w:rPr>
        <w:sz w:val="15"/>
        <w:szCs w:val="15"/>
      </w:rPr>
      <w:tab/>
    </w:r>
    <w:r w:rsidR="00EC594D" w:rsidRPr="0004561F">
      <w:rPr>
        <w:sz w:val="15"/>
        <w:szCs w:val="15"/>
      </w:rPr>
      <w:tab/>
    </w:r>
    <w:r w:rsidR="00EC594D" w:rsidRPr="0004561F">
      <w:rPr>
        <w:sz w:val="15"/>
        <w:szCs w:val="15"/>
      </w:rPr>
      <w:tab/>
    </w:r>
    <w:r w:rsidR="00EC594D" w:rsidRPr="0004561F">
      <w:rPr>
        <w:sz w:val="15"/>
        <w:szCs w:val="15"/>
      </w:rPr>
      <w:tab/>
    </w:r>
    <w:r w:rsidR="00EC594D" w:rsidRPr="0004561F">
      <w:rPr>
        <w:sz w:val="15"/>
        <w:szCs w:val="15"/>
      </w:rPr>
      <w:tab/>
    </w:r>
    <w:r w:rsidR="00EC594D" w:rsidRPr="0004561F">
      <w:rPr>
        <w:sz w:val="15"/>
        <w:szCs w:val="15"/>
      </w:rPr>
      <w:fldChar w:fldCharType="begin"/>
    </w:r>
    <w:r w:rsidR="00EC594D" w:rsidRPr="0004561F">
      <w:rPr>
        <w:sz w:val="15"/>
        <w:szCs w:val="15"/>
      </w:rPr>
      <w:instrText xml:space="preserve"> DATE \@ "dddd, MMMM d, yyyy" </w:instrText>
    </w:r>
    <w:r w:rsidR="00EC594D" w:rsidRPr="0004561F">
      <w:rPr>
        <w:sz w:val="15"/>
        <w:szCs w:val="15"/>
      </w:rPr>
      <w:fldChar w:fldCharType="separate"/>
    </w:r>
    <w:r w:rsidR="006E6DDF">
      <w:rPr>
        <w:noProof/>
        <w:sz w:val="15"/>
        <w:szCs w:val="15"/>
      </w:rPr>
      <w:t>Wednesday, October 9, 2024</w:t>
    </w:r>
    <w:r w:rsidR="00EC594D" w:rsidRPr="0004561F">
      <w:rPr>
        <w:sz w:val="15"/>
        <w:szCs w:val="15"/>
      </w:rPr>
      <w:fldChar w:fldCharType="end"/>
    </w:r>
  </w:p>
  <w:p w14:paraId="5EB314D6" w14:textId="5D683901" w:rsidR="00325297" w:rsidRPr="00A136B0" w:rsidRDefault="00EC594D" w:rsidP="00A136B0">
    <w:pPr>
      <w:rPr>
        <w:rFonts w:cs="Calibri"/>
        <w:b/>
        <w:bCs/>
        <w:color w:val="FF0000"/>
      </w:rPr>
    </w:pPr>
    <w:r w:rsidRPr="00C119D9">
      <w:rPr>
        <w:rFonts w:cs="Calibri"/>
        <w:b/>
        <w:bCs/>
        <w:color w:val="FF0000"/>
      </w:rPr>
      <w:t>ENOCH CREE NATION</w:t>
    </w:r>
    <w:r w:rsidR="00A136B0">
      <w:rPr>
        <w:rFonts w:cs="Calibri"/>
        <w:b/>
        <w:bCs/>
        <w:color w:val="FF0000"/>
      </w:rPr>
      <w:tab/>
    </w:r>
    <w:r>
      <w:rPr>
        <w:rFonts w:cs="Calibri"/>
        <w:b/>
        <w:bCs/>
        <w:color w:val="FF0000"/>
        <w:sz w:val="14"/>
        <w:szCs w:val="14"/>
      </w:rPr>
      <w:tab/>
    </w:r>
    <w:r>
      <w:rPr>
        <w:rFonts w:cs="Calibri"/>
        <w:b/>
        <w:bCs/>
        <w:color w:val="FF0000"/>
        <w:sz w:val="14"/>
        <w:szCs w:val="14"/>
      </w:rPr>
      <w:tab/>
    </w:r>
    <w:proofErr w:type="spellStart"/>
    <w:r w:rsidRPr="0004561F">
      <w:rPr>
        <w:rFonts w:asciiTheme="majorHAnsi" w:hAnsiTheme="majorHAnsi" w:cstheme="majorHAnsi"/>
        <w:b/>
        <w:bCs/>
        <w:color w:val="000000" w:themeColor="text1"/>
        <w:sz w:val="18"/>
        <w:szCs w:val="18"/>
        <w:u w:val="single"/>
      </w:rPr>
      <w:t>maskêkosihk</w:t>
    </w:r>
    <w:proofErr w:type="spellEnd"/>
    <w:r>
      <w:rPr>
        <w:rFonts w:asciiTheme="majorHAnsi" w:hAnsiTheme="majorHAnsi" w:cstheme="majorHAnsi"/>
        <w:b/>
        <w:bCs/>
        <w:color w:val="000000" w:themeColor="text1"/>
        <w:sz w:val="24"/>
        <w:szCs w:val="24"/>
        <w:u w:val="single"/>
      </w:rPr>
      <w:tab/>
    </w:r>
    <w:r w:rsidR="00A136B0">
      <w:rPr>
        <w:rFonts w:asciiTheme="majorHAnsi" w:hAnsiTheme="majorHAnsi" w:cstheme="majorHAnsi"/>
        <w:b/>
        <w:bCs/>
        <w:color w:val="000000" w:themeColor="text1"/>
        <w:sz w:val="24"/>
        <w:szCs w:val="24"/>
        <w:u w:val="single"/>
      </w:rPr>
      <w:tab/>
    </w:r>
    <w:r w:rsidR="00A136B0">
      <w:rPr>
        <w:rFonts w:asciiTheme="majorHAnsi" w:hAnsiTheme="majorHAnsi" w:cstheme="majorHAnsi"/>
        <w:b/>
        <w:bCs/>
        <w:color w:val="000000" w:themeColor="text1"/>
        <w:sz w:val="24"/>
        <w:szCs w:val="24"/>
        <w:u w:val="single"/>
      </w:rPr>
      <w:tab/>
    </w:r>
    <w:r w:rsidR="00A136B0">
      <w:rPr>
        <w:rFonts w:asciiTheme="majorHAnsi" w:hAnsiTheme="majorHAnsi" w:cstheme="majorHAnsi"/>
        <w:b/>
        <w:bCs/>
        <w:color w:val="000000" w:themeColor="text1"/>
        <w:sz w:val="24"/>
        <w:szCs w:val="24"/>
        <w:u w:val="single"/>
      </w:rPr>
      <w:tab/>
    </w:r>
    <w:r w:rsidR="00A136B0">
      <w:rPr>
        <w:rFonts w:cs="Calibri"/>
        <w:b/>
        <w:bCs/>
        <w:color w:val="FF0000"/>
      </w:rPr>
      <w:t>BRIEFING NOTE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A50"/>
    <w:multiLevelType w:val="hybridMultilevel"/>
    <w:tmpl w:val="4C00EF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E5402F"/>
    <w:multiLevelType w:val="multilevel"/>
    <w:tmpl w:val="2EFA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B05AF"/>
    <w:multiLevelType w:val="multilevel"/>
    <w:tmpl w:val="52D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B13E1"/>
    <w:multiLevelType w:val="multilevel"/>
    <w:tmpl w:val="84F0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62FBA"/>
    <w:multiLevelType w:val="multilevel"/>
    <w:tmpl w:val="4064B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C50CF"/>
    <w:multiLevelType w:val="hybridMultilevel"/>
    <w:tmpl w:val="DAC0B5CE"/>
    <w:lvl w:ilvl="0" w:tplc="439E9A64">
      <w:start w:val="1"/>
      <w:numFmt w:val="decimal"/>
      <w:lvlText w:val="%1."/>
      <w:lvlJc w:val="left"/>
      <w:pPr>
        <w:ind w:left="460" w:hanging="360"/>
      </w:pPr>
      <w:rPr>
        <w:rFonts w:ascii="Arial" w:eastAsia="Arial" w:hAnsi="Arial" w:cs="Arial" w:hint="default"/>
        <w:b w:val="0"/>
        <w:bCs w:val="0"/>
        <w:i w:val="0"/>
        <w:iCs w:val="0"/>
        <w:w w:val="91"/>
        <w:sz w:val="24"/>
        <w:szCs w:val="24"/>
        <w:lang w:val="en-US" w:eastAsia="en-US" w:bidi="ar-SA"/>
      </w:rPr>
    </w:lvl>
    <w:lvl w:ilvl="1" w:tplc="810E8EF8">
      <w:numFmt w:val="bullet"/>
      <w:lvlText w:val="•"/>
      <w:lvlJc w:val="left"/>
      <w:pPr>
        <w:ind w:left="1392" w:hanging="360"/>
      </w:pPr>
      <w:rPr>
        <w:rFonts w:hint="default"/>
        <w:lang w:val="en-US" w:eastAsia="en-US" w:bidi="ar-SA"/>
      </w:rPr>
    </w:lvl>
    <w:lvl w:ilvl="2" w:tplc="2EFCC0F2">
      <w:numFmt w:val="bullet"/>
      <w:lvlText w:val="•"/>
      <w:lvlJc w:val="left"/>
      <w:pPr>
        <w:ind w:left="2324" w:hanging="360"/>
      </w:pPr>
      <w:rPr>
        <w:rFonts w:hint="default"/>
        <w:lang w:val="en-US" w:eastAsia="en-US" w:bidi="ar-SA"/>
      </w:rPr>
    </w:lvl>
    <w:lvl w:ilvl="3" w:tplc="AA4EEA44">
      <w:numFmt w:val="bullet"/>
      <w:lvlText w:val="•"/>
      <w:lvlJc w:val="left"/>
      <w:pPr>
        <w:ind w:left="3256" w:hanging="360"/>
      </w:pPr>
      <w:rPr>
        <w:rFonts w:hint="default"/>
        <w:lang w:val="en-US" w:eastAsia="en-US" w:bidi="ar-SA"/>
      </w:rPr>
    </w:lvl>
    <w:lvl w:ilvl="4" w:tplc="E77AD4F4">
      <w:numFmt w:val="bullet"/>
      <w:lvlText w:val="•"/>
      <w:lvlJc w:val="left"/>
      <w:pPr>
        <w:ind w:left="4188" w:hanging="360"/>
      </w:pPr>
      <w:rPr>
        <w:rFonts w:hint="default"/>
        <w:lang w:val="en-US" w:eastAsia="en-US" w:bidi="ar-SA"/>
      </w:rPr>
    </w:lvl>
    <w:lvl w:ilvl="5" w:tplc="1040E638">
      <w:numFmt w:val="bullet"/>
      <w:lvlText w:val="•"/>
      <w:lvlJc w:val="left"/>
      <w:pPr>
        <w:ind w:left="5120" w:hanging="360"/>
      </w:pPr>
      <w:rPr>
        <w:rFonts w:hint="default"/>
        <w:lang w:val="en-US" w:eastAsia="en-US" w:bidi="ar-SA"/>
      </w:rPr>
    </w:lvl>
    <w:lvl w:ilvl="6" w:tplc="B204B5C2">
      <w:numFmt w:val="bullet"/>
      <w:lvlText w:val="•"/>
      <w:lvlJc w:val="left"/>
      <w:pPr>
        <w:ind w:left="6052" w:hanging="360"/>
      </w:pPr>
      <w:rPr>
        <w:rFonts w:hint="default"/>
        <w:lang w:val="en-US" w:eastAsia="en-US" w:bidi="ar-SA"/>
      </w:rPr>
    </w:lvl>
    <w:lvl w:ilvl="7" w:tplc="53042B8E">
      <w:numFmt w:val="bullet"/>
      <w:lvlText w:val="•"/>
      <w:lvlJc w:val="left"/>
      <w:pPr>
        <w:ind w:left="6984" w:hanging="360"/>
      </w:pPr>
      <w:rPr>
        <w:rFonts w:hint="default"/>
        <w:lang w:val="en-US" w:eastAsia="en-US" w:bidi="ar-SA"/>
      </w:rPr>
    </w:lvl>
    <w:lvl w:ilvl="8" w:tplc="64C429AE">
      <w:numFmt w:val="bullet"/>
      <w:lvlText w:val="•"/>
      <w:lvlJc w:val="left"/>
      <w:pPr>
        <w:ind w:left="7916" w:hanging="360"/>
      </w:pPr>
      <w:rPr>
        <w:rFonts w:hint="default"/>
        <w:lang w:val="en-US" w:eastAsia="en-US" w:bidi="ar-SA"/>
      </w:rPr>
    </w:lvl>
  </w:abstractNum>
  <w:abstractNum w:abstractNumId="6" w15:restartNumberingAfterBreak="0">
    <w:nsid w:val="11620810"/>
    <w:multiLevelType w:val="multilevel"/>
    <w:tmpl w:val="03D0B8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D5AD8"/>
    <w:multiLevelType w:val="multilevel"/>
    <w:tmpl w:val="D882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22802"/>
    <w:multiLevelType w:val="hybridMultilevel"/>
    <w:tmpl w:val="D246489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A043E45"/>
    <w:multiLevelType w:val="hybridMultilevel"/>
    <w:tmpl w:val="205008E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1A112E1B"/>
    <w:multiLevelType w:val="multilevel"/>
    <w:tmpl w:val="E7A6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01BA6"/>
    <w:multiLevelType w:val="hybridMultilevel"/>
    <w:tmpl w:val="DC4E3244"/>
    <w:lvl w:ilvl="0" w:tplc="E6FE2EC6">
      <w:start w:val="1"/>
      <w:numFmt w:val="decimal"/>
      <w:lvlText w:val="%1."/>
      <w:lvlJc w:val="left"/>
      <w:pPr>
        <w:ind w:left="480" w:hanging="368"/>
      </w:pPr>
      <w:rPr>
        <w:rFonts w:ascii="Arial" w:eastAsia="Arial" w:hAnsi="Arial" w:cs="Arial" w:hint="default"/>
        <w:b w:val="0"/>
        <w:bCs w:val="0"/>
        <w:i w:val="0"/>
        <w:iCs w:val="0"/>
        <w:w w:val="91"/>
        <w:sz w:val="24"/>
        <w:szCs w:val="24"/>
        <w:lang w:val="en-US" w:eastAsia="en-US" w:bidi="ar-SA"/>
      </w:rPr>
    </w:lvl>
    <w:lvl w:ilvl="1" w:tplc="C9D0A9E0">
      <w:start w:val="1"/>
      <w:numFmt w:val="lowerLetter"/>
      <w:lvlText w:val="%2."/>
      <w:lvlJc w:val="left"/>
      <w:pPr>
        <w:ind w:left="840" w:hanging="360"/>
      </w:pPr>
      <w:rPr>
        <w:rFonts w:ascii="Arial" w:eastAsia="Arial" w:hAnsi="Arial" w:cs="Arial" w:hint="default"/>
        <w:b w:val="0"/>
        <w:bCs w:val="0"/>
        <w:i w:val="0"/>
        <w:iCs w:val="0"/>
        <w:w w:val="87"/>
        <w:sz w:val="24"/>
        <w:szCs w:val="24"/>
        <w:lang w:val="en-US" w:eastAsia="en-US" w:bidi="ar-SA"/>
      </w:rPr>
    </w:lvl>
    <w:lvl w:ilvl="2" w:tplc="7DB27F66">
      <w:numFmt w:val="bullet"/>
      <w:lvlText w:val="•"/>
      <w:lvlJc w:val="left"/>
      <w:pPr>
        <w:ind w:left="1813" w:hanging="360"/>
      </w:pPr>
      <w:rPr>
        <w:rFonts w:hint="default"/>
        <w:lang w:val="en-US" w:eastAsia="en-US" w:bidi="ar-SA"/>
      </w:rPr>
    </w:lvl>
    <w:lvl w:ilvl="3" w:tplc="DBFE4EDE">
      <w:numFmt w:val="bullet"/>
      <w:lvlText w:val="•"/>
      <w:lvlJc w:val="left"/>
      <w:pPr>
        <w:ind w:left="2786" w:hanging="360"/>
      </w:pPr>
      <w:rPr>
        <w:rFonts w:hint="default"/>
        <w:lang w:val="en-US" w:eastAsia="en-US" w:bidi="ar-SA"/>
      </w:rPr>
    </w:lvl>
    <w:lvl w:ilvl="4" w:tplc="10EC7E0C">
      <w:numFmt w:val="bullet"/>
      <w:lvlText w:val="•"/>
      <w:lvlJc w:val="left"/>
      <w:pPr>
        <w:ind w:left="3760" w:hanging="360"/>
      </w:pPr>
      <w:rPr>
        <w:rFonts w:hint="default"/>
        <w:lang w:val="en-US" w:eastAsia="en-US" w:bidi="ar-SA"/>
      </w:rPr>
    </w:lvl>
    <w:lvl w:ilvl="5" w:tplc="FDFAFB28">
      <w:numFmt w:val="bullet"/>
      <w:lvlText w:val="•"/>
      <w:lvlJc w:val="left"/>
      <w:pPr>
        <w:ind w:left="4733" w:hanging="360"/>
      </w:pPr>
      <w:rPr>
        <w:rFonts w:hint="default"/>
        <w:lang w:val="en-US" w:eastAsia="en-US" w:bidi="ar-SA"/>
      </w:rPr>
    </w:lvl>
    <w:lvl w:ilvl="6" w:tplc="B1B26BF2">
      <w:numFmt w:val="bullet"/>
      <w:lvlText w:val="•"/>
      <w:lvlJc w:val="left"/>
      <w:pPr>
        <w:ind w:left="5706" w:hanging="360"/>
      </w:pPr>
      <w:rPr>
        <w:rFonts w:hint="default"/>
        <w:lang w:val="en-US" w:eastAsia="en-US" w:bidi="ar-SA"/>
      </w:rPr>
    </w:lvl>
    <w:lvl w:ilvl="7" w:tplc="8820C6A2">
      <w:numFmt w:val="bullet"/>
      <w:lvlText w:val="•"/>
      <w:lvlJc w:val="left"/>
      <w:pPr>
        <w:ind w:left="6680" w:hanging="360"/>
      </w:pPr>
      <w:rPr>
        <w:rFonts w:hint="default"/>
        <w:lang w:val="en-US" w:eastAsia="en-US" w:bidi="ar-SA"/>
      </w:rPr>
    </w:lvl>
    <w:lvl w:ilvl="8" w:tplc="D60C2D32">
      <w:numFmt w:val="bullet"/>
      <w:lvlText w:val="•"/>
      <w:lvlJc w:val="left"/>
      <w:pPr>
        <w:ind w:left="7653" w:hanging="360"/>
      </w:pPr>
      <w:rPr>
        <w:rFonts w:hint="default"/>
        <w:lang w:val="en-US" w:eastAsia="en-US" w:bidi="ar-SA"/>
      </w:rPr>
    </w:lvl>
  </w:abstractNum>
  <w:abstractNum w:abstractNumId="12" w15:restartNumberingAfterBreak="0">
    <w:nsid w:val="217A6D42"/>
    <w:multiLevelType w:val="hybridMultilevel"/>
    <w:tmpl w:val="D2F6D0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567094A"/>
    <w:multiLevelType w:val="hybridMultilevel"/>
    <w:tmpl w:val="09D0D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30FEA"/>
    <w:multiLevelType w:val="multilevel"/>
    <w:tmpl w:val="8CA8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02AA3"/>
    <w:multiLevelType w:val="multilevel"/>
    <w:tmpl w:val="DAAEFE94"/>
    <w:lvl w:ilvl="0">
      <w:start w:val="1"/>
      <w:numFmt w:val="decimal"/>
      <w:pStyle w:val="Heading1"/>
      <w:suff w:val="space"/>
      <w:lvlText w:val="Chapter %1"/>
      <w:lvlJc w:val="left"/>
      <w:pPr>
        <w:ind w:left="0" w:firstLine="0"/>
      </w:pPr>
      <w:rPr>
        <w:rFonts w:hint="default"/>
        <w:b w:val="0"/>
        <w:bCs w:val="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15:restartNumberingAfterBreak="0">
    <w:nsid w:val="2B1335B2"/>
    <w:multiLevelType w:val="hybridMultilevel"/>
    <w:tmpl w:val="65886C74"/>
    <w:lvl w:ilvl="0" w:tplc="14A8C2B2">
      <w:start w:val="1"/>
      <w:numFmt w:val="decimal"/>
      <w:lvlText w:val="%1."/>
      <w:lvlJc w:val="left"/>
      <w:pPr>
        <w:ind w:left="4421" w:hanging="360"/>
      </w:pPr>
      <w:rPr>
        <w:rFonts w:ascii="Arial" w:eastAsia="Arial" w:hAnsi="Arial" w:cs="Arial" w:hint="default"/>
        <w:b w:val="0"/>
        <w:bCs w:val="0"/>
        <w:i w:val="0"/>
        <w:iCs w:val="0"/>
        <w:w w:val="91"/>
        <w:sz w:val="24"/>
        <w:szCs w:val="24"/>
        <w:lang w:val="en-US" w:eastAsia="en-US" w:bidi="ar-SA"/>
      </w:rPr>
    </w:lvl>
    <w:lvl w:ilvl="1" w:tplc="BF7214AA">
      <w:numFmt w:val="bullet"/>
      <w:lvlText w:val="•"/>
      <w:lvlJc w:val="left"/>
      <w:pPr>
        <w:ind w:left="1180" w:hanging="360"/>
      </w:pPr>
      <w:rPr>
        <w:rFonts w:ascii="Arial" w:eastAsia="Arial" w:hAnsi="Arial" w:cs="Arial" w:hint="default"/>
        <w:b w:val="0"/>
        <w:bCs w:val="0"/>
        <w:i w:val="0"/>
        <w:iCs w:val="0"/>
        <w:w w:val="131"/>
        <w:sz w:val="24"/>
        <w:szCs w:val="24"/>
        <w:lang w:val="en-US" w:eastAsia="en-US" w:bidi="ar-SA"/>
      </w:rPr>
    </w:lvl>
    <w:lvl w:ilvl="2" w:tplc="FED4D8CC">
      <w:numFmt w:val="bullet"/>
      <w:lvlText w:val="•"/>
      <w:lvlJc w:val="left"/>
      <w:pPr>
        <w:ind w:left="4993" w:hanging="360"/>
      </w:pPr>
      <w:rPr>
        <w:rFonts w:hint="default"/>
        <w:lang w:val="en-US" w:eastAsia="en-US" w:bidi="ar-SA"/>
      </w:rPr>
    </w:lvl>
    <w:lvl w:ilvl="3" w:tplc="B57281A4">
      <w:numFmt w:val="bullet"/>
      <w:lvlText w:val="•"/>
      <w:lvlJc w:val="left"/>
      <w:pPr>
        <w:ind w:left="5566" w:hanging="360"/>
      </w:pPr>
      <w:rPr>
        <w:rFonts w:hint="default"/>
        <w:lang w:val="en-US" w:eastAsia="en-US" w:bidi="ar-SA"/>
      </w:rPr>
    </w:lvl>
    <w:lvl w:ilvl="4" w:tplc="EEFCEB80">
      <w:numFmt w:val="bullet"/>
      <w:lvlText w:val="•"/>
      <w:lvlJc w:val="left"/>
      <w:pPr>
        <w:ind w:left="6140" w:hanging="360"/>
      </w:pPr>
      <w:rPr>
        <w:rFonts w:hint="default"/>
        <w:lang w:val="en-US" w:eastAsia="en-US" w:bidi="ar-SA"/>
      </w:rPr>
    </w:lvl>
    <w:lvl w:ilvl="5" w:tplc="1924FBC0">
      <w:numFmt w:val="bullet"/>
      <w:lvlText w:val="•"/>
      <w:lvlJc w:val="left"/>
      <w:pPr>
        <w:ind w:left="6713" w:hanging="360"/>
      </w:pPr>
      <w:rPr>
        <w:rFonts w:hint="default"/>
        <w:lang w:val="en-US" w:eastAsia="en-US" w:bidi="ar-SA"/>
      </w:rPr>
    </w:lvl>
    <w:lvl w:ilvl="6" w:tplc="76D41A66">
      <w:numFmt w:val="bullet"/>
      <w:lvlText w:val="•"/>
      <w:lvlJc w:val="left"/>
      <w:pPr>
        <w:ind w:left="7286" w:hanging="360"/>
      </w:pPr>
      <w:rPr>
        <w:rFonts w:hint="default"/>
        <w:lang w:val="en-US" w:eastAsia="en-US" w:bidi="ar-SA"/>
      </w:rPr>
    </w:lvl>
    <w:lvl w:ilvl="7" w:tplc="3B383218">
      <w:numFmt w:val="bullet"/>
      <w:lvlText w:val="•"/>
      <w:lvlJc w:val="left"/>
      <w:pPr>
        <w:ind w:left="7860" w:hanging="360"/>
      </w:pPr>
      <w:rPr>
        <w:rFonts w:hint="default"/>
        <w:lang w:val="en-US" w:eastAsia="en-US" w:bidi="ar-SA"/>
      </w:rPr>
    </w:lvl>
    <w:lvl w:ilvl="8" w:tplc="3CEED128">
      <w:numFmt w:val="bullet"/>
      <w:lvlText w:val="•"/>
      <w:lvlJc w:val="left"/>
      <w:pPr>
        <w:ind w:left="8433" w:hanging="360"/>
      </w:pPr>
      <w:rPr>
        <w:rFonts w:hint="default"/>
        <w:lang w:val="en-US" w:eastAsia="en-US" w:bidi="ar-SA"/>
      </w:rPr>
    </w:lvl>
  </w:abstractNum>
  <w:abstractNum w:abstractNumId="17" w15:restartNumberingAfterBreak="0">
    <w:nsid w:val="2D4D2737"/>
    <w:multiLevelType w:val="hybridMultilevel"/>
    <w:tmpl w:val="B00E9D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571633"/>
    <w:multiLevelType w:val="hybridMultilevel"/>
    <w:tmpl w:val="A412F030"/>
    <w:lvl w:ilvl="0" w:tplc="EC006490">
      <w:numFmt w:val="bullet"/>
      <w:lvlText w:val="•"/>
      <w:lvlJc w:val="left"/>
      <w:pPr>
        <w:ind w:left="820" w:hanging="360"/>
      </w:pPr>
      <w:rPr>
        <w:rFonts w:ascii="Arial" w:eastAsia="Arial" w:hAnsi="Arial" w:cs="Arial" w:hint="default"/>
        <w:b w:val="0"/>
        <w:bCs w:val="0"/>
        <w:i w:val="0"/>
        <w:iCs w:val="0"/>
        <w:w w:val="131"/>
        <w:sz w:val="24"/>
        <w:szCs w:val="24"/>
        <w:lang w:val="en-US" w:eastAsia="en-US" w:bidi="ar-SA"/>
      </w:rPr>
    </w:lvl>
    <w:lvl w:ilvl="1" w:tplc="78C0E25E">
      <w:numFmt w:val="bullet"/>
      <w:lvlText w:val="•"/>
      <w:lvlJc w:val="left"/>
      <w:pPr>
        <w:ind w:left="1696" w:hanging="360"/>
      </w:pPr>
      <w:rPr>
        <w:rFonts w:hint="default"/>
        <w:lang w:val="en-US" w:eastAsia="en-US" w:bidi="ar-SA"/>
      </w:rPr>
    </w:lvl>
    <w:lvl w:ilvl="2" w:tplc="E5CC7528">
      <w:numFmt w:val="bullet"/>
      <w:lvlText w:val="•"/>
      <w:lvlJc w:val="left"/>
      <w:pPr>
        <w:ind w:left="2572" w:hanging="360"/>
      </w:pPr>
      <w:rPr>
        <w:rFonts w:hint="default"/>
        <w:lang w:val="en-US" w:eastAsia="en-US" w:bidi="ar-SA"/>
      </w:rPr>
    </w:lvl>
    <w:lvl w:ilvl="3" w:tplc="DA187DA6">
      <w:numFmt w:val="bullet"/>
      <w:lvlText w:val="•"/>
      <w:lvlJc w:val="left"/>
      <w:pPr>
        <w:ind w:left="3448" w:hanging="360"/>
      </w:pPr>
      <w:rPr>
        <w:rFonts w:hint="default"/>
        <w:lang w:val="en-US" w:eastAsia="en-US" w:bidi="ar-SA"/>
      </w:rPr>
    </w:lvl>
    <w:lvl w:ilvl="4" w:tplc="BF6E6904">
      <w:numFmt w:val="bullet"/>
      <w:lvlText w:val="•"/>
      <w:lvlJc w:val="left"/>
      <w:pPr>
        <w:ind w:left="4324" w:hanging="360"/>
      </w:pPr>
      <w:rPr>
        <w:rFonts w:hint="default"/>
        <w:lang w:val="en-US" w:eastAsia="en-US" w:bidi="ar-SA"/>
      </w:rPr>
    </w:lvl>
    <w:lvl w:ilvl="5" w:tplc="500C4318">
      <w:numFmt w:val="bullet"/>
      <w:lvlText w:val="•"/>
      <w:lvlJc w:val="left"/>
      <w:pPr>
        <w:ind w:left="5200" w:hanging="360"/>
      </w:pPr>
      <w:rPr>
        <w:rFonts w:hint="default"/>
        <w:lang w:val="en-US" w:eastAsia="en-US" w:bidi="ar-SA"/>
      </w:rPr>
    </w:lvl>
    <w:lvl w:ilvl="6" w:tplc="7D186DCE">
      <w:numFmt w:val="bullet"/>
      <w:lvlText w:val="•"/>
      <w:lvlJc w:val="left"/>
      <w:pPr>
        <w:ind w:left="6076" w:hanging="360"/>
      </w:pPr>
      <w:rPr>
        <w:rFonts w:hint="default"/>
        <w:lang w:val="en-US" w:eastAsia="en-US" w:bidi="ar-SA"/>
      </w:rPr>
    </w:lvl>
    <w:lvl w:ilvl="7" w:tplc="EBAA92EE">
      <w:numFmt w:val="bullet"/>
      <w:lvlText w:val="•"/>
      <w:lvlJc w:val="left"/>
      <w:pPr>
        <w:ind w:left="6952" w:hanging="360"/>
      </w:pPr>
      <w:rPr>
        <w:rFonts w:hint="default"/>
        <w:lang w:val="en-US" w:eastAsia="en-US" w:bidi="ar-SA"/>
      </w:rPr>
    </w:lvl>
    <w:lvl w:ilvl="8" w:tplc="2826C83E">
      <w:numFmt w:val="bullet"/>
      <w:lvlText w:val="•"/>
      <w:lvlJc w:val="left"/>
      <w:pPr>
        <w:ind w:left="7828" w:hanging="360"/>
      </w:pPr>
      <w:rPr>
        <w:rFonts w:hint="default"/>
        <w:lang w:val="en-US" w:eastAsia="en-US" w:bidi="ar-SA"/>
      </w:rPr>
    </w:lvl>
  </w:abstractNum>
  <w:abstractNum w:abstractNumId="19" w15:restartNumberingAfterBreak="0">
    <w:nsid w:val="35996A4A"/>
    <w:multiLevelType w:val="multilevel"/>
    <w:tmpl w:val="B9F46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EF1953"/>
    <w:multiLevelType w:val="multilevel"/>
    <w:tmpl w:val="5F4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43C0C"/>
    <w:multiLevelType w:val="hybridMultilevel"/>
    <w:tmpl w:val="CAC6BB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FE6B71"/>
    <w:multiLevelType w:val="multilevel"/>
    <w:tmpl w:val="1F66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E45D0"/>
    <w:multiLevelType w:val="multilevel"/>
    <w:tmpl w:val="FFEE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A04C5"/>
    <w:multiLevelType w:val="hybridMultilevel"/>
    <w:tmpl w:val="526662C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4A3402B6"/>
    <w:multiLevelType w:val="multilevel"/>
    <w:tmpl w:val="4FBE7A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CD307E"/>
    <w:multiLevelType w:val="multilevel"/>
    <w:tmpl w:val="22C8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F4432"/>
    <w:multiLevelType w:val="hybridMultilevel"/>
    <w:tmpl w:val="F79A6A68"/>
    <w:lvl w:ilvl="0" w:tplc="ACD05D58">
      <w:numFmt w:val="bullet"/>
      <w:lvlText w:val="•"/>
      <w:lvlJc w:val="left"/>
      <w:pPr>
        <w:ind w:left="1180" w:hanging="360"/>
      </w:pPr>
      <w:rPr>
        <w:rFonts w:ascii="Arial" w:eastAsia="Arial" w:hAnsi="Arial" w:cs="Arial" w:hint="default"/>
        <w:b w:val="0"/>
        <w:bCs w:val="0"/>
        <w:i w:val="0"/>
        <w:iCs w:val="0"/>
        <w:w w:val="131"/>
        <w:sz w:val="24"/>
        <w:szCs w:val="24"/>
        <w:lang w:val="en-US" w:eastAsia="en-US" w:bidi="ar-SA"/>
      </w:rPr>
    </w:lvl>
    <w:lvl w:ilvl="1" w:tplc="75C2394A">
      <w:numFmt w:val="bullet"/>
      <w:lvlText w:val="•"/>
      <w:lvlJc w:val="left"/>
      <w:pPr>
        <w:ind w:left="2024" w:hanging="360"/>
      </w:pPr>
      <w:rPr>
        <w:rFonts w:hint="default"/>
        <w:lang w:val="en-US" w:eastAsia="en-US" w:bidi="ar-SA"/>
      </w:rPr>
    </w:lvl>
    <w:lvl w:ilvl="2" w:tplc="3EEAE8BC">
      <w:numFmt w:val="bullet"/>
      <w:lvlText w:val="•"/>
      <w:lvlJc w:val="left"/>
      <w:pPr>
        <w:ind w:left="2868" w:hanging="360"/>
      </w:pPr>
      <w:rPr>
        <w:rFonts w:hint="default"/>
        <w:lang w:val="en-US" w:eastAsia="en-US" w:bidi="ar-SA"/>
      </w:rPr>
    </w:lvl>
    <w:lvl w:ilvl="3" w:tplc="06C28CE0">
      <w:numFmt w:val="bullet"/>
      <w:lvlText w:val="•"/>
      <w:lvlJc w:val="left"/>
      <w:pPr>
        <w:ind w:left="3712" w:hanging="360"/>
      </w:pPr>
      <w:rPr>
        <w:rFonts w:hint="default"/>
        <w:lang w:val="en-US" w:eastAsia="en-US" w:bidi="ar-SA"/>
      </w:rPr>
    </w:lvl>
    <w:lvl w:ilvl="4" w:tplc="0E7C1800">
      <w:numFmt w:val="bullet"/>
      <w:lvlText w:val="•"/>
      <w:lvlJc w:val="left"/>
      <w:pPr>
        <w:ind w:left="4556" w:hanging="360"/>
      </w:pPr>
      <w:rPr>
        <w:rFonts w:hint="default"/>
        <w:lang w:val="en-US" w:eastAsia="en-US" w:bidi="ar-SA"/>
      </w:rPr>
    </w:lvl>
    <w:lvl w:ilvl="5" w:tplc="17FED7A2">
      <w:numFmt w:val="bullet"/>
      <w:lvlText w:val="•"/>
      <w:lvlJc w:val="left"/>
      <w:pPr>
        <w:ind w:left="5400" w:hanging="360"/>
      </w:pPr>
      <w:rPr>
        <w:rFonts w:hint="default"/>
        <w:lang w:val="en-US" w:eastAsia="en-US" w:bidi="ar-SA"/>
      </w:rPr>
    </w:lvl>
    <w:lvl w:ilvl="6" w:tplc="0984915A">
      <w:numFmt w:val="bullet"/>
      <w:lvlText w:val="•"/>
      <w:lvlJc w:val="left"/>
      <w:pPr>
        <w:ind w:left="6244" w:hanging="360"/>
      </w:pPr>
      <w:rPr>
        <w:rFonts w:hint="default"/>
        <w:lang w:val="en-US" w:eastAsia="en-US" w:bidi="ar-SA"/>
      </w:rPr>
    </w:lvl>
    <w:lvl w:ilvl="7" w:tplc="CBE4A6A6">
      <w:numFmt w:val="bullet"/>
      <w:lvlText w:val="•"/>
      <w:lvlJc w:val="left"/>
      <w:pPr>
        <w:ind w:left="7088" w:hanging="360"/>
      </w:pPr>
      <w:rPr>
        <w:rFonts w:hint="default"/>
        <w:lang w:val="en-US" w:eastAsia="en-US" w:bidi="ar-SA"/>
      </w:rPr>
    </w:lvl>
    <w:lvl w:ilvl="8" w:tplc="A48AE052">
      <w:numFmt w:val="bullet"/>
      <w:lvlText w:val="•"/>
      <w:lvlJc w:val="left"/>
      <w:pPr>
        <w:ind w:left="7932" w:hanging="360"/>
      </w:pPr>
      <w:rPr>
        <w:rFonts w:hint="default"/>
        <w:lang w:val="en-US" w:eastAsia="en-US" w:bidi="ar-SA"/>
      </w:rPr>
    </w:lvl>
  </w:abstractNum>
  <w:abstractNum w:abstractNumId="28" w15:restartNumberingAfterBreak="0">
    <w:nsid w:val="4DD47EC0"/>
    <w:multiLevelType w:val="multilevel"/>
    <w:tmpl w:val="CD04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CC1CE6"/>
    <w:multiLevelType w:val="multilevel"/>
    <w:tmpl w:val="B25C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3600CB"/>
    <w:multiLevelType w:val="hybridMultilevel"/>
    <w:tmpl w:val="F5C8B32E"/>
    <w:lvl w:ilvl="0" w:tplc="0409000F">
      <w:start w:val="1"/>
      <w:numFmt w:val="decimal"/>
      <w:lvlText w:val="%1."/>
      <w:lvlJc w:val="left"/>
      <w:pPr>
        <w:ind w:left="1180" w:hanging="360"/>
      </w:pPr>
      <w:rPr>
        <w:rFonts w:hint="default"/>
      </w:rPr>
    </w:lvl>
    <w:lvl w:ilvl="1" w:tplc="FFFFFFFF" w:tentative="1">
      <w:start w:val="1"/>
      <w:numFmt w:val="bullet"/>
      <w:lvlText w:val="o"/>
      <w:lvlJc w:val="left"/>
      <w:pPr>
        <w:ind w:left="1900" w:hanging="360"/>
      </w:pPr>
      <w:rPr>
        <w:rFonts w:ascii="Courier New" w:hAnsi="Courier New" w:cs="Courier New" w:hint="default"/>
      </w:rPr>
    </w:lvl>
    <w:lvl w:ilvl="2" w:tplc="FFFFFFFF" w:tentative="1">
      <w:start w:val="1"/>
      <w:numFmt w:val="bullet"/>
      <w:lvlText w:val=""/>
      <w:lvlJc w:val="left"/>
      <w:pPr>
        <w:ind w:left="2620" w:hanging="360"/>
      </w:pPr>
      <w:rPr>
        <w:rFonts w:ascii="Wingdings" w:hAnsi="Wingdings" w:hint="default"/>
      </w:rPr>
    </w:lvl>
    <w:lvl w:ilvl="3" w:tplc="FFFFFFFF" w:tentative="1">
      <w:start w:val="1"/>
      <w:numFmt w:val="bullet"/>
      <w:lvlText w:val=""/>
      <w:lvlJc w:val="left"/>
      <w:pPr>
        <w:ind w:left="3340" w:hanging="360"/>
      </w:pPr>
      <w:rPr>
        <w:rFonts w:ascii="Symbol" w:hAnsi="Symbol" w:hint="default"/>
      </w:rPr>
    </w:lvl>
    <w:lvl w:ilvl="4" w:tplc="FFFFFFFF" w:tentative="1">
      <w:start w:val="1"/>
      <w:numFmt w:val="bullet"/>
      <w:lvlText w:val="o"/>
      <w:lvlJc w:val="left"/>
      <w:pPr>
        <w:ind w:left="4060" w:hanging="360"/>
      </w:pPr>
      <w:rPr>
        <w:rFonts w:ascii="Courier New" w:hAnsi="Courier New" w:cs="Courier New" w:hint="default"/>
      </w:rPr>
    </w:lvl>
    <w:lvl w:ilvl="5" w:tplc="FFFFFFFF" w:tentative="1">
      <w:start w:val="1"/>
      <w:numFmt w:val="bullet"/>
      <w:lvlText w:val=""/>
      <w:lvlJc w:val="left"/>
      <w:pPr>
        <w:ind w:left="4780" w:hanging="360"/>
      </w:pPr>
      <w:rPr>
        <w:rFonts w:ascii="Wingdings" w:hAnsi="Wingdings" w:hint="default"/>
      </w:rPr>
    </w:lvl>
    <w:lvl w:ilvl="6" w:tplc="FFFFFFFF" w:tentative="1">
      <w:start w:val="1"/>
      <w:numFmt w:val="bullet"/>
      <w:lvlText w:val=""/>
      <w:lvlJc w:val="left"/>
      <w:pPr>
        <w:ind w:left="5500" w:hanging="360"/>
      </w:pPr>
      <w:rPr>
        <w:rFonts w:ascii="Symbol" w:hAnsi="Symbol" w:hint="default"/>
      </w:rPr>
    </w:lvl>
    <w:lvl w:ilvl="7" w:tplc="FFFFFFFF" w:tentative="1">
      <w:start w:val="1"/>
      <w:numFmt w:val="bullet"/>
      <w:lvlText w:val="o"/>
      <w:lvlJc w:val="left"/>
      <w:pPr>
        <w:ind w:left="6220" w:hanging="360"/>
      </w:pPr>
      <w:rPr>
        <w:rFonts w:ascii="Courier New" w:hAnsi="Courier New" w:cs="Courier New" w:hint="default"/>
      </w:rPr>
    </w:lvl>
    <w:lvl w:ilvl="8" w:tplc="FFFFFFFF" w:tentative="1">
      <w:start w:val="1"/>
      <w:numFmt w:val="bullet"/>
      <w:lvlText w:val=""/>
      <w:lvlJc w:val="left"/>
      <w:pPr>
        <w:ind w:left="6940" w:hanging="360"/>
      </w:pPr>
      <w:rPr>
        <w:rFonts w:ascii="Wingdings" w:hAnsi="Wingdings" w:hint="default"/>
      </w:rPr>
    </w:lvl>
  </w:abstractNum>
  <w:abstractNum w:abstractNumId="31" w15:restartNumberingAfterBreak="0">
    <w:nsid w:val="4FB23019"/>
    <w:multiLevelType w:val="hybridMultilevel"/>
    <w:tmpl w:val="F3E68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13943A8"/>
    <w:multiLevelType w:val="hybridMultilevel"/>
    <w:tmpl w:val="B29C7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B458D6"/>
    <w:multiLevelType w:val="hybridMultilevel"/>
    <w:tmpl w:val="87ECD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694260B"/>
    <w:multiLevelType w:val="multilevel"/>
    <w:tmpl w:val="49FA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A33C7"/>
    <w:multiLevelType w:val="multilevel"/>
    <w:tmpl w:val="33EC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6326BD"/>
    <w:multiLevelType w:val="multilevel"/>
    <w:tmpl w:val="C94C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CC7901"/>
    <w:multiLevelType w:val="multilevel"/>
    <w:tmpl w:val="F4EC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423758"/>
    <w:multiLevelType w:val="multilevel"/>
    <w:tmpl w:val="C320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1F2FAE"/>
    <w:multiLevelType w:val="multilevel"/>
    <w:tmpl w:val="B732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0A6BB6"/>
    <w:multiLevelType w:val="multilevel"/>
    <w:tmpl w:val="FFEA6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BB6D86"/>
    <w:multiLevelType w:val="multilevel"/>
    <w:tmpl w:val="DE9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BC1D24"/>
    <w:multiLevelType w:val="multilevel"/>
    <w:tmpl w:val="5550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975FDB"/>
    <w:multiLevelType w:val="multilevel"/>
    <w:tmpl w:val="37C02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992AEF"/>
    <w:multiLevelType w:val="multilevel"/>
    <w:tmpl w:val="8E16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182A22"/>
    <w:multiLevelType w:val="multilevel"/>
    <w:tmpl w:val="2384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D42529"/>
    <w:multiLevelType w:val="hybridMultilevel"/>
    <w:tmpl w:val="B784EC06"/>
    <w:lvl w:ilvl="0" w:tplc="2474B7EA">
      <w:start w:val="1"/>
      <w:numFmt w:val="decimal"/>
      <w:lvlText w:val="%1."/>
      <w:lvlJc w:val="left"/>
      <w:pPr>
        <w:ind w:left="460" w:hanging="360"/>
      </w:pPr>
      <w:rPr>
        <w:rFonts w:ascii="Arial" w:eastAsia="Arial" w:hAnsi="Arial" w:cs="Arial" w:hint="default"/>
        <w:b w:val="0"/>
        <w:bCs w:val="0"/>
        <w:i w:val="0"/>
        <w:iCs w:val="0"/>
        <w:w w:val="91"/>
        <w:sz w:val="24"/>
        <w:szCs w:val="24"/>
        <w:lang w:val="en-US" w:eastAsia="en-US" w:bidi="ar-SA"/>
      </w:rPr>
    </w:lvl>
    <w:lvl w:ilvl="1" w:tplc="36D4DA56">
      <w:numFmt w:val="bullet"/>
      <w:lvlText w:val="•"/>
      <w:lvlJc w:val="left"/>
      <w:pPr>
        <w:ind w:left="1180" w:hanging="360"/>
      </w:pPr>
      <w:rPr>
        <w:rFonts w:ascii="Arial" w:eastAsia="Arial" w:hAnsi="Arial" w:cs="Arial" w:hint="default"/>
        <w:b w:val="0"/>
        <w:bCs w:val="0"/>
        <w:i w:val="0"/>
        <w:iCs w:val="0"/>
        <w:w w:val="131"/>
        <w:sz w:val="24"/>
        <w:szCs w:val="24"/>
        <w:lang w:val="en-US" w:eastAsia="en-US" w:bidi="ar-SA"/>
      </w:rPr>
    </w:lvl>
    <w:lvl w:ilvl="2" w:tplc="90708476">
      <w:numFmt w:val="bullet"/>
      <w:lvlText w:val="•"/>
      <w:lvlJc w:val="left"/>
      <w:pPr>
        <w:ind w:left="1180" w:hanging="360"/>
      </w:pPr>
      <w:rPr>
        <w:rFonts w:hint="default"/>
        <w:lang w:val="en-US" w:eastAsia="en-US" w:bidi="ar-SA"/>
      </w:rPr>
    </w:lvl>
    <w:lvl w:ilvl="3" w:tplc="054EB98E">
      <w:numFmt w:val="bullet"/>
      <w:lvlText w:val="•"/>
      <w:lvlJc w:val="left"/>
      <w:pPr>
        <w:ind w:left="2235" w:hanging="360"/>
      </w:pPr>
      <w:rPr>
        <w:rFonts w:hint="default"/>
        <w:lang w:val="en-US" w:eastAsia="en-US" w:bidi="ar-SA"/>
      </w:rPr>
    </w:lvl>
    <w:lvl w:ilvl="4" w:tplc="0C323EA6">
      <w:numFmt w:val="bullet"/>
      <w:lvlText w:val="•"/>
      <w:lvlJc w:val="left"/>
      <w:pPr>
        <w:ind w:left="3290" w:hanging="360"/>
      </w:pPr>
      <w:rPr>
        <w:rFonts w:hint="default"/>
        <w:lang w:val="en-US" w:eastAsia="en-US" w:bidi="ar-SA"/>
      </w:rPr>
    </w:lvl>
    <w:lvl w:ilvl="5" w:tplc="B3E01954">
      <w:numFmt w:val="bullet"/>
      <w:lvlText w:val="•"/>
      <w:lvlJc w:val="left"/>
      <w:pPr>
        <w:ind w:left="4345" w:hanging="360"/>
      </w:pPr>
      <w:rPr>
        <w:rFonts w:hint="default"/>
        <w:lang w:val="en-US" w:eastAsia="en-US" w:bidi="ar-SA"/>
      </w:rPr>
    </w:lvl>
    <w:lvl w:ilvl="6" w:tplc="F7CA94AE">
      <w:numFmt w:val="bullet"/>
      <w:lvlText w:val="•"/>
      <w:lvlJc w:val="left"/>
      <w:pPr>
        <w:ind w:left="5400" w:hanging="360"/>
      </w:pPr>
      <w:rPr>
        <w:rFonts w:hint="default"/>
        <w:lang w:val="en-US" w:eastAsia="en-US" w:bidi="ar-SA"/>
      </w:rPr>
    </w:lvl>
    <w:lvl w:ilvl="7" w:tplc="632AC3A8">
      <w:numFmt w:val="bullet"/>
      <w:lvlText w:val="•"/>
      <w:lvlJc w:val="left"/>
      <w:pPr>
        <w:ind w:left="6455" w:hanging="360"/>
      </w:pPr>
      <w:rPr>
        <w:rFonts w:hint="default"/>
        <w:lang w:val="en-US" w:eastAsia="en-US" w:bidi="ar-SA"/>
      </w:rPr>
    </w:lvl>
    <w:lvl w:ilvl="8" w:tplc="A9DCE5FE">
      <w:numFmt w:val="bullet"/>
      <w:lvlText w:val="•"/>
      <w:lvlJc w:val="left"/>
      <w:pPr>
        <w:ind w:left="7510" w:hanging="360"/>
      </w:pPr>
      <w:rPr>
        <w:rFonts w:hint="default"/>
        <w:lang w:val="en-US" w:eastAsia="en-US" w:bidi="ar-SA"/>
      </w:rPr>
    </w:lvl>
  </w:abstractNum>
  <w:abstractNum w:abstractNumId="47" w15:restartNumberingAfterBreak="0">
    <w:nsid w:val="67EB63B1"/>
    <w:multiLevelType w:val="hybridMultilevel"/>
    <w:tmpl w:val="240AE2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914749B"/>
    <w:multiLevelType w:val="multilevel"/>
    <w:tmpl w:val="498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BE81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02E6DE1"/>
    <w:multiLevelType w:val="multilevel"/>
    <w:tmpl w:val="612A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61F2E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5213EC3"/>
    <w:multiLevelType w:val="hybridMultilevel"/>
    <w:tmpl w:val="0914BBEE"/>
    <w:lvl w:ilvl="0" w:tplc="53985B2C">
      <w:start w:val="1"/>
      <w:numFmt w:val="decimal"/>
      <w:lvlText w:val="%1."/>
      <w:lvlJc w:val="left"/>
      <w:pPr>
        <w:ind w:left="460" w:hanging="360"/>
      </w:pPr>
      <w:rPr>
        <w:rFonts w:ascii="Arial" w:eastAsia="Arial" w:hAnsi="Arial" w:cs="Arial" w:hint="default"/>
        <w:b w:val="0"/>
        <w:bCs w:val="0"/>
        <w:i w:val="0"/>
        <w:iCs w:val="0"/>
        <w:w w:val="91"/>
        <w:sz w:val="24"/>
        <w:szCs w:val="24"/>
        <w:lang w:val="en-US" w:eastAsia="en-US" w:bidi="ar-SA"/>
      </w:rPr>
    </w:lvl>
    <w:lvl w:ilvl="1" w:tplc="1B142188">
      <w:start w:val="1"/>
      <w:numFmt w:val="lowerLetter"/>
      <w:lvlText w:val="%2."/>
      <w:lvlJc w:val="left"/>
      <w:pPr>
        <w:ind w:left="820" w:hanging="360"/>
      </w:pPr>
      <w:rPr>
        <w:rFonts w:ascii="Arial" w:eastAsia="Arial" w:hAnsi="Arial" w:cs="Arial" w:hint="default"/>
        <w:b w:val="0"/>
        <w:bCs w:val="0"/>
        <w:i w:val="0"/>
        <w:iCs w:val="0"/>
        <w:w w:val="87"/>
        <w:sz w:val="24"/>
        <w:szCs w:val="24"/>
        <w:lang w:val="en-US" w:eastAsia="en-US" w:bidi="ar-SA"/>
      </w:rPr>
    </w:lvl>
    <w:lvl w:ilvl="2" w:tplc="C8F874E8">
      <w:numFmt w:val="bullet"/>
      <w:lvlText w:val="•"/>
      <w:lvlJc w:val="left"/>
      <w:pPr>
        <w:ind w:left="1793" w:hanging="360"/>
      </w:pPr>
      <w:rPr>
        <w:rFonts w:hint="default"/>
        <w:lang w:val="en-US" w:eastAsia="en-US" w:bidi="ar-SA"/>
      </w:rPr>
    </w:lvl>
    <w:lvl w:ilvl="3" w:tplc="869ED7EE">
      <w:numFmt w:val="bullet"/>
      <w:lvlText w:val="•"/>
      <w:lvlJc w:val="left"/>
      <w:pPr>
        <w:ind w:left="2766" w:hanging="360"/>
      </w:pPr>
      <w:rPr>
        <w:rFonts w:hint="default"/>
        <w:lang w:val="en-US" w:eastAsia="en-US" w:bidi="ar-SA"/>
      </w:rPr>
    </w:lvl>
    <w:lvl w:ilvl="4" w:tplc="85907E0A">
      <w:numFmt w:val="bullet"/>
      <w:lvlText w:val="•"/>
      <w:lvlJc w:val="left"/>
      <w:pPr>
        <w:ind w:left="3740" w:hanging="360"/>
      </w:pPr>
      <w:rPr>
        <w:rFonts w:hint="default"/>
        <w:lang w:val="en-US" w:eastAsia="en-US" w:bidi="ar-SA"/>
      </w:rPr>
    </w:lvl>
    <w:lvl w:ilvl="5" w:tplc="D4F8A882">
      <w:numFmt w:val="bullet"/>
      <w:lvlText w:val="•"/>
      <w:lvlJc w:val="left"/>
      <w:pPr>
        <w:ind w:left="4713" w:hanging="360"/>
      </w:pPr>
      <w:rPr>
        <w:rFonts w:hint="default"/>
        <w:lang w:val="en-US" w:eastAsia="en-US" w:bidi="ar-SA"/>
      </w:rPr>
    </w:lvl>
    <w:lvl w:ilvl="6" w:tplc="3692EA40">
      <w:numFmt w:val="bullet"/>
      <w:lvlText w:val="•"/>
      <w:lvlJc w:val="left"/>
      <w:pPr>
        <w:ind w:left="5686" w:hanging="360"/>
      </w:pPr>
      <w:rPr>
        <w:rFonts w:hint="default"/>
        <w:lang w:val="en-US" w:eastAsia="en-US" w:bidi="ar-SA"/>
      </w:rPr>
    </w:lvl>
    <w:lvl w:ilvl="7" w:tplc="4B06BC4A">
      <w:numFmt w:val="bullet"/>
      <w:lvlText w:val="•"/>
      <w:lvlJc w:val="left"/>
      <w:pPr>
        <w:ind w:left="6660" w:hanging="360"/>
      </w:pPr>
      <w:rPr>
        <w:rFonts w:hint="default"/>
        <w:lang w:val="en-US" w:eastAsia="en-US" w:bidi="ar-SA"/>
      </w:rPr>
    </w:lvl>
    <w:lvl w:ilvl="8" w:tplc="FCB07D08">
      <w:numFmt w:val="bullet"/>
      <w:lvlText w:val="•"/>
      <w:lvlJc w:val="left"/>
      <w:pPr>
        <w:ind w:left="7633" w:hanging="360"/>
      </w:pPr>
      <w:rPr>
        <w:rFonts w:hint="default"/>
        <w:lang w:val="en-US" w:eastAsia="en-US" w:bidi="ar-SA"/>
      </w:rPr>
    </w:lvl>
  </w:abstractNum>
  <w:abstractNum w:abstractNumId="53" w15:restartNumberingAfterBreak="0">
    <w:nsid w:val="771D62D5"/>
    <w:multiLevelType w:val="multilevel"/>
    <w:tmpl w:val="B2A4C9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2A5C57"/>
    <w:multiLevelType w:val="multilevel"/>
    <w:tmpl w:val="700C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D038BE"/>
    <w:multiLevelType w:val="multilevel"/>
    <w:tmpl w:val="D26879C2"/>
    <w:lvl w:ilvl="0">
      <w:start w:val="1"/>
      <w:numFmt w:val="upperLetter"/>
      <w:pStyle w:val="TOC1"/>
      <w:lvlText w:val="%1."/>
      <w:lvlJc w:val="left"/>
      <w:pPr>
        <w:ind w:left="360" w:hanging="360"/>
      </w:pPr>
      <w:rPr>
        <w:rFonts w:ascii="Calibri" w:hAnsi="Calibri" w:hint="default"/>
        <w:color w:val="000000" w:themeColor="text1"/>
      </w:rPr>
    </w:lvl>
    <w:lvl w:ilvl="1">
      <w:start w:val="1"/>
      <w:numFmt w:val="decimal"/>
      <w:lvlText w:val="%2)"/>
      <w:lvlJc w:val="left"/>
      <w:pPr>
        <w:ind w:left="720" w:hanging="360"/>
      </w:pPr>
      <w:rPr>
        <w:rFonts w:hint="default"/>
      </w:rPr>
    </w:lvl>
    <w:lvl w:ilvl="2">
      <w:start w:val="1"/>
      <w:numFmt w:val="none"/>
      <w:pStyle w:val="TOC3"/>
      <w:lvlText w:val=""/>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A9D27F7"/>
    <w:multiLevelType w:val="multilevel"/>
    <w:tmpl w:val="CDFA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C10292"/>
    <w:multiLevelType w:val="multilevel"/>
    <w:tmpl w:val="7B0AA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0735EB"/>
    <w:multiLevelType w:val="hybridMultilevel"/>
    <w:tmpl w:val="BF7EBF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F361FAA"/>
    <w:multiLevelType w:val="hybridMultilevel"/>
    <w:tmpl w:val="1EC255E8"/>
    <w:lvl w:ilvl="0" w:tplc="07A217D6">
      <w:start w:val="1"/>
      <w:numFmt w:val="lowerLetter"/>
      <w:pStyle w:val="abc-list"/>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1996617">
    <w:abstractNumId w:val="13"/>
  </w:num>
  <w:num w:numId="2" w16cid:durableId="1774207118">
    <w:abstractNumId w:val="59"/>
  </w:num>
  <w:num w:numId="3" w16cid:durableId="1514413664">
    <w:abstractNumId w:val="17"/>
  </w:num>
  <w:num w:numId="4" w16cid:durableId="1196382235">
    <w:abstractNumId w:val="18"/>
  </w:num>
  <w:num w:numId="5" w16cid:durableId="1922326537">
    <w:abstractNumId w:val="16"/>
  </w:num>
  <w:num w:numId="6" w16cid:durableId="1096709854">
    <w:abstractNumId w:val="5"/>
  </w:num>
  <w:num w:numId="7" w16cid:durableId="458573967">
    <w:abstractNumId w:val="52"/>
  </w:num>
  <w:num w:numId="8" w16cid:durableId="671878611">
    <w:abstractNumId w:val="9"/>
  </w:num>
  <w:num w:numId="9" w16cid:durableId="366220351">
    <w:abstractNumId w:val="30"/>
  </w:num>
  <w:num w:numId="10" w16cid:durableId="300428139">
    <w:abstractNumId w:val="27"/>
  </w:num>
  <w:num w:numId="11" w16cid:durableId="1612127134">
    <w:abstractNumId w:val="46"/>
  </w:num>
  <w:num w:numId="12" w16cid:durableId="1108811795">
    <w:abstractNumId w:val="11"/>
  </w:num>
  <w:num w:numId="13" w16cid:durableId="373190671">
    <w:abstractNumId w:val="32"/>
  </w:num>
  <w:num w:numId="14" w16cid:durableId="560404399">
    <w:abstractNumId w:val="57"/>
  </w:num>
  <w:num w:numId="15" w16cid:durableId="1098409625">
    <w:abstractNumId w:val="53"/>
  </w:num>
  <w:num w:numId="16" w16cid:durableId="1167214172">
    <w:abstractNumId w:val="25"/>
  </w:num>
  <w:num w:numId="17" w16cid:durableId="186337107">
    <w:abstractNumId w:val="40"/>
  </w:num>
  <w:num w:numId="18" w16cid:durableId="184952564">
    <w:abstractNumId w:val="6"/>
  </w:num>
  <w:num w:numId="19" w16cid:durableId="191496773">
    <w:abstractNumId w:val="19"/>
  </w:num>
  <w:num w:numId="20" w16cid:durableId="582297464">
    <w:abstractNumId w:val="8"/>
  </w:num>
  <w:num w:numId="21" w16cid:durableId="1610771634">
    <w:abstractNumId w:val="24"/>
  </w:num>
  <w:num w:numId="22" w16cid:durableId="624119800">
    <w:abstractNumId w:val="15"/>
  </w:num>
  <w:num w:numId="23" w16cid:durableId="1645423558">
    <w:abstractNumId w:val="55"/>
  </w:num>
  <w:num w:numId="24" w16cid:durableId="1008604164">
    <w:abstractNumId w:val="0"/>
  </w:num>
  <w:num w:numId="25" w16cid:durableId="1751849297">
    <w:abstractNumId w:val="58"/>
  </w:num>
  <w:num w:numId="26" w16cid:durableId="1725523062">
    <w:abstractNumId w:val="31"/>
  </w:num>
  <w:num w:numId="27" w16cid:durableId="932124295">
    <w:abstractNumId w:val="12"/>
  </w:num>
  <w:num w:numId="28" w16cid:durableId="255795023">
    <w:abstractNumId w:val="21"/>
  </w:num>
  <w:num w:numId="29" w16cid:durableId="959720937">
    <w:abstractNumId w:val="43"/>
  </w:num>
  <w:num w:numId="30" w16cid:durableId="1894735899">
    <w:abstractNumId w:val="47"/>
  </w:num>
  <w:num w:numId="31" w16cid:durableId="3678295">
    <w:abstractNumId w:val="33"/>
  </w:num>
  <w:num w:numId="32" w16cid:durableId="1114716603">
    <w:abstractNumId w:val="35"/>
  </w:num>
  <w:num w:numId="33" w16cid:durableId="1383016063">
    <w:abstractNumId w:val="50"/>
  </w:num>
  <w:num w:numId="34" w16cid:durableId="685449514">
    <w:abstractNumId w:val="51"/>
  </w:num>
  <w:num w:numId="35" w16cid:durableId="1312754914">
    <w:abstractNumId w:val="49"/>
  </w:num>
  <w:num w:numId="36" w16cid:durableId="232161158">
    <w:abstractNumId w:val="42"/>
  </w:num>
  <w:num w:numId="37" w16cid:durableId="1747678711">
    <w:abstractNumId w:val="7"/>
  </w:num>
  <w:num w:numId="38" w16cid:durableId="1195575331">
    <w:abstractNumId w:val="41"/>
  </w:num>
  <w:num w:numId="39" w16cid:durableId="1960529898">
    <w:abstractNumId w:val="36"/>
  </w:num>
  <w:num w:numId="40" w16cid:durableId="1470199712">
    <w:abstractNumId w:val="4"/>
  </w:num>
  <w:num w:numId="41" w16cid:durableId="2100373018">
    <w:abstractNumId w:val="2"/>
  </w:num>
  <w:num w:numId="42" w16cid:durableId="54285573">
    <w:abstractNumId w:val="38"/>
  </w:num>
  <w:num w:numId="43" w16cid:durableId="1761827899">
    <w:abstractNumId w:val="44"/>
  </w:num>
  <w:num w:numId="44" w16cid:durableId="580872337">
    <w:abstractNumId w:val="56"/>
  </w:num>
  <w:num w:numId="45" w16cid:durableId="1389721070">
    <w:abstractNumId w:val="34"/>
  </w:num>
  <w:num w:numId="46" w16cid:durableId="1272664472">
    <w:abstractNumId w:val="29"/>
  </w:num>
  <w:num w:numId="47" w16cid:durableId="1241909070">
    <w:abstractNumId w:val="1"/>
  </w:num>
  <w:num w:numId="48" w16cid:durableId="1825076120">
    <w:abstractNumId w:val="39"/>
  </w:num>
  <w:num w:numId="49" w16cid:durableId="188614813">
    <w:abstractNumId w:val="23"/>
  </w:num>
  <w:num w:numId="50" w16cid:durableId="105588252">
    <w:abstractNumId w:val="14"/>
  </w:num>
  <w:num w:numId="51" w16cid:durableId="1433281281">
    <w:abstractNumId w:val="20"/>
  </w:num>
  <w:num w:numId="52" w16cid:durableId="197817461">
    <w:abstractNumId w:val="10"/>
  </w:num>
  <w:num w:numId="53" w16cid:durableId="1534730703">
    <w:abstractNumId w:val="54"/>
  </w:num>
  <w:num w:numId="54" w16cid:durableId="1486315963">
    <w:abstractNumId w:val="26"/>
  </w:num>
  <w:num w:numId="55" w16cid:durableId="95902298">
    <w:abstractNumId w:val="28"/>
  </w:num>
  <w:num w:numId="56" w16cid:durableId="479199260">
    <w:abstractNumId w:val="48"/>
  </w:num>
  <w:num w:numId="57" w16cid:durableId="2023584089">
    <w:abstractNumId w:val="45"/>
  </w:num>
  <w:num w:numId="58" w16cid:durableId="1912277382">
    <w:abstractNumId w:val="22"/>
  </w:num>
  <w:num w:numId="59" w16cid:durableId="776290920">
    <w:abstractNumId w:val="3"/>
  </w:num>
  <w:num w:numId="60" w16cid:durableId="189130791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2A"/>
    <w:rsid w:val="0000069C"/>
    <w:rsid w:val="00002BD1"/>
    <w:rsid w:val="00003E32"/>
    <w:rsid w:val="0000474A"/>
    <w:rsid w:val="00005387"/>
    <w:rsid w:val="000070DF"/>
    <w:rsid w:val="0001070C"/>
    <w:rsid w:val="00010745"/>
    <w:rsid w:val="00012460"/>
    <w:rsid w:val="00013140"/>
    <w:rsid w:val="00013581"/>
    <w:rsid w:val="000138EF"/>
    <w:rsid w:val="0001431B"/>
    <w:rsid w:val="0001438A"/>
    <w:rsid w:val="000156DE"/>
    <w:rsid w:val="00017D6B"/>
    <w:rsid w:val="00023949"/>
    <w:rsid w:val="00023FBB"/>
    <w:rsid w:val="0002425D"/>
    <w:rsid w:val="00024CC4"/>
    <w:rsid w:val="00024F86"/>
    <w:rsid w:val="0002536C"/>
    <w:rsid w:val="0002612E"/>
    <w:rsid w:val="00033179"/>
    <w:rsid w:val="0003343B"/>
    <w:rsid w:val="00036039"/>
    <w:rsid w:val="000379AC"/>
    <w:rsid w:val="00041DDD"/>
    <w:rsid w:val="000420B9"/>
    <w:rsid w:val="00044068"/>
    <w:rsid w:val="000465BC"/>
    <w:rsid w:val="00047CD6"/>
    <w:rsid w:val="00050FD8"/>
    <w:rsid w:val="00050FED"/>
    <w:rsid w:val="00051ECC"/>
    <w:rsid w:val="00052C77"/>
    <w:rsid w:val="000532CD"/>
    <w:rsid w:val="00055AC5"/>
    <w:rsid w:val="000579A4"/>
    <w:rsid w:val="00064B4C"/>
    <w:rsid w:val="0006697C"/>
    <w:rsid w:val="00066EA9"/>
    <w:rsid w:val="00070E2D"/>
    <w:rsid w:val="00072552"/>
    <w:rsid w:val="00076D05"/>
    <w:rsid w:val="0007737F"/>
    <w:rsid w:val="00081D3B"/>
    <w:rsid w:val="00083172"/>
    <w:rsid w:val="0009370C"/>
    <w:rsid w:val="00094417"/>
    <w:rsid w:val="0009686E"/>
    <w:rsid w:val="00096D70"/>
    <w:rsid w:val="000A3680"/>
    <w:rsid w:val="000A5302"/>
    <w:rsid w:val="000A60FB"/>
    <w:rsid w:val="000A66D5"/>
    <w:rsid w:val="000A6EC7"/>
    <w:rsid w:val="000A6F1F"/>
    <w:rsid w:val="000B3CB7"/>
    <w:rsid w:val="000B4028"/>
    <w:rsid w:val="000B48E1"/>
    <w:rsid w:val="000B4F5A"/>
    <w:rsid w:val="000C0331"/>
    <w:rsid w:val="000C0520"/>
    <w:rsid w:val="000C26FF"/>
    <w:rsid w:val="000C455A"/>
    <w:rsid w:val="000C6B96"/>
    <w:rsid w:val="000D0505"/>
    <w:rsid w:val="000D1643"/>
    <w:rsid w:val="000D2097"/>
    <w:rsid w:val="000D2CDB"/>
    <w:rsid w:val="000D454D"/>
    <w:rsid w:val="000D4E3B"/>
    <w:rsid w:val="000D683E"/>
    <w:rsid w:val="000D6F2F"/>
    <w:rsid w:val="000D7A70"/>
    <w:rsid w:val="000E0C7F"/>
    <w:rsid w:val="000E20A6"/>
    <w:rsid w:val="000E6BD3"/>
    <w:rsid w:val="000F0ED4"/>
    <w:rsid w:val="000F23BD"/>
    <w:rsid w:val="000F284B"/>
    <w:rsid w:val="000F3906"/>
    <w:rsid w:val="000F44C5"/>
    <w:rsid w:val="000F47AB"/>
    <w:rsid w:val="000F78CA"/>
    <w:rsid w:val="00100249"/>
    <w:rsid w:val="00100C28"/>
    <w:rsid w:val="00102ACC"/>
    <w:rsid w:val="00102C3D"/>
    <w:rsid w:val="00105674"/>
    <w:rsid w:val="0011002E"/>
    <w:rsid w:val="00114477"/>
    <w:rsid w:val="00114FE8"/>
    <w:rsid w:val="00115585"/>
    <w:rsid w:val="001166FC"/>
    <w:rsid w:val="00116CF8"/>
    <w:rsid w:val="001175C1"/>
    <w:rsid w:val="001203D5"/>
    <w:rsid w:val="00121942"/>
    <w:rsid w:val="00123808"/>
    <w:rsid w:val="00123E1C"/>
    <w:rsid w:val="00126D56"/>
    <w:rsid w:val="00127990"/>
    <w:rsid w:val="00127D78"/>
    <w:rsid w:val="001305E7"/>
    <w:rsid w:val="0013412C"/>
    <w:rsid w:val="00135F94"/>
    <w:rsid w:val="00136A21"/>
    <w:rsid w:val="00137843"/>
    <w:rsid w:val="00141148"/>
    <w:rsid w:val="0014570B"/>
    <w:rsid w:val="001463F8"/>
    <w:rsid w:val="00150ECF"/>
    <w:rsid w:val="00154254"/>
    <w:rsid w:val="0015449A"/>
    <w:rsid w:val="00160974"/>
    <w:rsid w:val="00163A6D"/>
    <w:rsid w:val="00163B1C"/>
    <w:rsid w:val="00166212"/>
    <w:rsid w:val="001668F0"/>
    <w:rsid w:val="001679FD"/>
    <w:rsid w:val="00170742"/>
    <w:rsid w:val="00174275"/>
    <w:rsid w:val="00175A63"/>
    <w:rsid w:val="00177CB1"/>
    <w:rsid w:val="001805CF"/>
    <w:rsid w:val="00181362"/>
    <w:rsid w:val="00184180"/>
    <w:rsid w:val="0018447B"/>
    <w:rsid w:val="00192FC5"/>
    <w:rsid w:val="001937ED"/>
    <w:rsid w:val="00193EF1"/>
    <w:rsid w:val="00196495"/>
    <w:rsid w:val="001A01A0"/>
    <w:rsid w:val="001A066E"/>
    <w:rsid w:val="001A174B"/>
    <w:rsid w:val="001A2410"/>
    <w:rsid w:val="001A48D2"/>
    <w:rsid w:val="001A4C6F"/>
    <w:rsid w:val="001A4E0B"/>
    <w:rsid w:val="001A5EEC"/>
    <w:rsid w:val="001A7201"/>
    <w:rsid w:val="001A7E45"/>
    <w:rsid w:val="001B1509"/>
    <w:rsid w:val="001B1911"/>
    <w:rsid w:val="001B1B62"/>
    <w:rsid w:val="001B3792"/>
    <w:rsid w:val="001B5837"/>
    <w:rsid w:val="001B60B5"/>
    <w:rsid w:val="001B6171"/>
    <w:rsid w:val="001B6333"/>
    <w:rsid w:val="001B76EC"/>
    <w:rsid w:val="001B7AD8"/>
    <w:rsid w:val="001C04E6"/>
    <w:rsid w:val="001C2009"/>
    <w:rsid w:val="001C2B1C"/>
    <w:rsid w:val="001C66CA"/>
    <w:rsid w:val="001D2C6B"/>
    <w:rsid w:val="001D4782"/>
    <w:rsid w:val="001D5E9B"/>
    <w:rsid w:val="001D71AD"/>
    <w:rsid w:val="001D7AA6"/>
    <w:rsid w:val="001E1916"/>
    <w:rsid w:val="001E2929"/>
    <w:rsid w:val="001E3747"/>
    <w:rsid w:val="001E677A"/>
    <w:rsid w:val="001F43B7"/>
    <w:rsid w:val="001F5938"/>
    <w:rsid w:val="00204B71"/>
    <w:rsid w:val="002119EF"/>
    <w:rsid w:val="002164A4"/>
    <w:rsid w:val="002221E9"/>
    <w:rsid w:val="0022412A"/>
    <w:rsid w:val="00225CF1"/>
    <w:rsid w:val="00227530"/>
    <w:rsid w:val="00230074"/>
    <w:rsid w:val="00233E0A"/>
    <w:rsid w:val="002349B7"/>
    <w:rsid w:val="0023766A"/>
    <w:rsid w:val="002409A2"/>
    <w:rsid w:val="002421A3"/>
    <w:rsid w:val="00242227"/>
    <w:rsid w:val="00246D39"/>
    <w:rsid w:val="00250563"/>
    <w:rsid w:val="00251FDB"/>
    <w:rsid w:val="00254F2E"/>
    <w:rsid w:val="002565B7"/>
    <w:rsid w:val="0026008A"/>
    <w:rsid w:val="002623A4"/>
    <w:rsid w:val="00262F9A"/>
    <w:rsid w:val="00264B47"/>
    <w:rsid w:val="00267D7F"/>
    <w:rsid w:val="00271204"/>
    <w:rsid w:val="00275090"/>
    <w:rsid w:val="002755F1"/>
    <w:rsid w:val="00275AC8"/>
    <w:rsid w:val="00277ADC"/>
    <w:rsid w:val="00280C2B"/>
    <w:rsid w:val="00283A4B"/>
    <w:rsid w:val="00284C3F"/>
    <w:rsid w:val="00285B75"/>
    <w:rsid w:val="0028650F"/>
    <w:rsid w:val="00292260"/>
    <w:rsid w:val="0029478A"/>
    <w:rsid w:val="00294890"/>
    <w:rsid w:val="0029636C"/>
    <w:rsid w:val="00296540"/>
    <w:rsid w:val="002A1998"/>
    <w:rsid w:val="002A1DB6"/>
    <w:rsid w:val="002A2A6C"/>
    <w:rsid w:val="002A5B7A"/>
    <w:rsid w:val="002A66AB"/>
    <w:rsid w:val="002A6BB6"/>
    <w:rsid w:val="002A6D45"/>
    <w:rsid w:val="002B03EF"/>
    <w:rsid w:val="002B0D93"/>
    <w:rsid w:val="002B782D"/>
    <w:rsid w:val="002C0B1C"/>
    <w:rsid w:val="002C1623"/>
    <w:rsid w:val="002C2198"/>
    <w:rsid w:val="002C2A6C"/>
    <w:rsid w:val="002C46B0"/>
    <w:rsid w:val="002C720D"/>
    <w:rsid w:val="002D2631"/>
    <w:rsid w:val="002D3DB6"/>
    <w:rsid w:val="002D6CA4"/>
    <w:rsid w:val="002D6F7A"/>
    <w:rsid w:val="002D7444"/>
    <w:rsid w:val="002D74C4"/>
    <w:rsid w:val="002E1903"/>
    <w:rsid w:val="002E3373"/>
    <w:rsid w:val="002E3439"/>
    <w:rsid w:val="002E5342"/>
    <w:rsid w:val="002F03E0"/>
    <w:rsid w:val="002F0602"/>
    <w:rsid w:val="002F0A32"/>
    <w:rsid w:val="002F1202"/>
    <w:rsid w:val="002F1699"/>
    <w:rsid w:val="002F3987"/>
    <w:rsid w:val="002F5C6F"/>
    <w:rsid w:val="003012E0"/>
    <w:rsid w:val="003036D4"/>
    <w:rsid w:val="00310D1F"/>
    <w:rsid w:val="00313610"/>
    <w:rsid w:val="00313DE9"/>
    <w:rsid w:val="00315EE6"/>
    <w:rsid w:val="0032082A"/>
    <w:rsid w:val="00325297"/>
    <w:rsid w:val="00326CB3"/>
    <w:rsid w:val="00327481"/>
    <w:rsid w:val="00327844"/>
    <w:rsid w:val="00333455"/>
    <w:rsid w:val="00334686"/>
    <w:rsid w:val="00334924"/>
    <w:rsid w:val="00335001"/>
    <w:rsid w:val="00335497"/>
    <w:rsid w:val="00335B76"/>
    <w:rsid w:val="00336D76"/>
    <w:rsid w:val="003372E8"/>
    <w:rsid w:val="00340C1E"/>
    <w:rsid w:val="00341AEC"/>
    <w:rsid w:val="00341F42"/>
    <w:rsid w:val="00342DCD"/>
    <w:rsid w:val="00343FC3"/>
    <w:rsid w:val="00346AEC"/>
    <w:rsid w:val="003478F4"/>
    <w:rsid w:val="00352013"/>
    <w:rsid w:val="00352362"/>
    <w:rsid w:val="00352B30"/>
    <w:rsid w:val="00352D5B"/>
    <w:rsid w:val="00353DC0"/>
    <w:rsid w:val="003549CF"/>
    <w:rsid w:val="003601DB"/>
    <w:rsid w:val="00360C30"/>
    <w:rsid w:val="003611F0"/>
    <w:rsid w:val="00364296"/>
    <w:rsid w:val="00364F96"/>
    <w:rsid w:val="0036692C"/>
    <w:rsid w:val="00370F6B"/>
    <w:rsid w:val="00372F3E"/>
    <w:rsid w:val="00373150"/>
    <w:rsid w:val="003736FA"/>
    <w:rsid w:val="0037421D"/>
    <w:rsid w:val="00375D26"/>
    <w:rsid w:val="00376D43"/>
    <w:rsid w:val="00377D5D"/>
    <w:rsid w:val="00381BB0"/>
    <w:rsid w:val="00382100"/>
    <w:rsid w:val="003849DF"/>
    <w:rsid w:val="00384EA1"/>
    <w:rsid w:val="00387221"/>
    <w:rsid w:val="00387B32"/>
    <w:rsid w:val="00396B97"/>
    <w:rsid w:val="003A23FF"/>
    <w:rsid w:val="003A304A"/>
    <w:rsid w:val="003A4686"/>
    <w:rsid w:val="003A4743"/>
    <w:rsid w:val="003A572B"/>
    <w:rsid w:val="003A5D07"/>
    <w:rsid w:val="003A6E88"/>
    <w:rsid w:val="003B1982"/>
    <w:rsid w:val="003B2A24"/>
    <w:rsid w:val="003B3B19"/>
    <w:rsid w:val="003B4AD7"/>
    <w:rsid w:val="003B524A"/>
    <w:rsid w:val="003C2199"/>
    <w:rsid w:val="003C4023"/>
    <w:rsid w:val="003C6040"/>
    <w:rsid w:val="003C6ACB"/>
    <w:rsid w:val="003C7ACF"/>
    <w:rsid w:val="003D7C1A"/>
    <w:rsid w:val="003E5442"/>
    <w:rsid w:val="003E6A72"/>
    <w:rsid w:val="003F0D79"/>
    <w:rsid w:val="003F7A78"/>
    <w:rsid w:val="00401650"/>
    <w:rsid w:val="00401C02"/>
    <w:rsid w:val="00402066"/>
    <w:rsid w:val="0040307D"/>
    <w:rsid w:val="00405D6C"/>
    <w:rsid w:val="00407C27"/>
    <w:rsid w:val="00411DF1"/>
    <w:rsid w:val="00412E38"/>
    <w:rsid w:val="00413821"/>
    <w:rsid w:val="0041387B"/>
    <w:rsid w:val="00414053"/>
    <w:rsid w:val="00415336"/>
    <w:rsid w:val="004157C6"/>
    <w:rsid w:val="0041733F"/>
    <w:rsid w:val="00417A3D"/>
    <w:rsid w:val="00420E35"/>
    <w:rsid w:val="00421874"/>
    <w:rsid w:val="00422E3F"/>
    <w:rsid w:val="00424DED"/>
    <w:rsid w:val="00424E8A"/>
    <w:rsid w:val="00425E4F"/>
    <w:rsid w:val="0042711A"/>
    <w:rsid w:val="00427734"/>
    <w:rsid w:val="00430BC8"/>
    <w:rsid w:val="00433F55"/>
    <w:rsid w:val="0043795D"/>
    <w:rsid w:val="004403EA"/>
    <w:rsid w:val="00442B41"/>
    <w:rsid w:val="00443DA5"/>
    <w:rsid w:val="00445226"/>
    <w:rsid w:val="00445B4A"/>
    <w:rsid w:val="00446E3F"/>
    <w:rsid w:val="00452064"/>
    <w:rsid w:val="004521E3"/>
    <w:rsid w:val="00452B9F"/>
    <w:rsid w:val="0045443B"/>
    <w:rsid w:val="0045656E"/>
    <w:rsid w:val="004570AE"/>
    <w:rsid w:val="00457582"/>
    <w:rsid w:val="00463BC7"/>
    <w:rsid w:val="00464403"/>
    <w:rsid w:val="00464A1D"/>
    <w:rsid w:val="00470E5F"/>
    <w:rsid w:val="0047780D"/>
    <w:rsid w:val="00482313"/>
    <w:rsid w:val="00484A0E"/>
    <w:rsid w:val="0048649E"/>
    <w:rsid w:val="004870EA"/>
    <w:rsid w:val="004901BE"/>
    <w:rsid w:val="00492D81"/>
    <w:rsid w:val="00492FEF"/>
    <w:rsid w:val="004930DD"/>
    <w:rsid w:val="0049375D"/>
    <w:rsid w:val="004A1CD2"/>
    <w:rsid w:val="004A4AFB"/>
    <w:rsid w:val="004A58DD"/>
    <w:rsid w:val="004A6357"/>
    <w:rsid w:val="004A6AE0"/>
    <w:rsid w:val="004A6EB7"/>
    <w:rsid w:val="004A7F7B"/>
    <w:rsid w:val="004B2AA7"/>
    <w:rsid w:val="004B2D49"/>
    <w:rsid w:val="004B51E5"/>
    <w:rsid w:val="004B5387"/>
    <w:rsid w:val="004C0105"/>
    <w:rsid w:val="004C17E3"/>
    <w:rsid w:val="004D107F"/>
    <w:rsid w:val="004D37E1"/>
    <w:rsid w:val="004D633C"/>
    <w:rsid w:val="004D6B00"/>
    <w:rsid w:val="004E3EA3"/>
    <w:rsid w:val="004E778F"/>
    <w:rsid w:val="004F2278"/>
    <w:rsid w:val="004F2F07"/>
    <w:rsid w:val="004F3985"/>
    <w:rsid w:val="004F435E"/>
    <w:rsid w:val="004F516A"/>
    <w:rsid w:val="004F5873"/>
    <w:rsid w:val="004F58C2"/>
    <w:rsid w:val="004F6517"/>
    <w:rsid w:val="004F690B"/>
    <w:rsid w:val="004F71D0"/>
    <w:rsid w:val="004F79A7"/>
    <w:rsid w:val="00500555"/>
    <w:rsid w:val="00502024"/>
    <w:rsid w:val="00502742"/>
    <w:rsid w:val="00503D5C"/>
    <w:rsid w:val="00505C1F"/>
    <w:rsid w:val="00506A2B"/>
    <w:rsid w:val="00506BE6"/>
    <w:rsid w:val="005071D2"/>
    <w:rsid w:val="00510B73"/>
    <w:rsid w:val="00511077"/>
    <w:rsid w:val="005130DF"/>
    <w:rsid w:val="0052066B"/>
    <w:rsid w:val="00523995"/>
    <w:rsid w:val="00524C34"/>
    <w:rsid w:val="00530F47"/>
    <w:rsid w:val="00532C40"/>
    <w:rsid w:val="005336E5"/>
    <w:rsid w:val="00534024"/>
    <w:rsid w:val="00534C8E"/>
    <w:rsid w:val="0054033F"/>
    <w:rsid w:val="00540E02"/>
    <w:rsid w:val="0054250D"/>
    <w:rsid w:val="00543349"/>
    <w:rsid w:val="0054334A"/>
    <w:rsid w:val="0054571E"/>
    <w:rsid w:val="00553226"/>
    <w:rsid w:val="005562AE"/>
    <w:rsid w:val="005607CD"/>
    <w:rsid w:val="0056147B"/>
    <w:rsid w:val="00564445"/>
    <w:rsid w:val="00565B2D"/>
    <w:rsid w:val="00565B4D"/>
    <w:rsid w:val="00565BAD"/>
    <w:rsid w:val="005671CA"/>
    <w:rsid w:val="005677D4"/>
    <w:rsid w:val="00570D8A"/>
    <w:rsid w:val="00577D9B"/>
    <w:rsid w:val="00580FBC"/>
    <w:rsid w:val="005842DF"/>
    <w:rsid w:val="00590CA3"/>
    <w:rsid w:val="005914B9"/>
    <w:rsid w:val="00591E5E"/>
    <w:rsid w:val="00594D51"/>
    <w:rsid w:val="00595117"/>
    <w:rsid w:val="005A0287"/>
    <w:rsid w:val="005A27A2"/>
    <w:rsid w:val="005A30AF"/>
    <w:rsid w:val="005A4F20"/>
    <w:rsid w:val="005A77BE"/>
    <w:rsid w:val="005B0C62"/>
    <w:rsid w:val="005B29F4"/>
    <w:rsid w:val="005B44FC"/>
    <w:rsid w:val="005B5380"/>
    <w:rsid w:val="005B5662"/>
    <w:rsid w:val="005B5A8B"/>
    <w:rsid w:val="005B6CA7"/>
    <w:rsid w:val="005B76E2"/>
    <w:rsid w:val="005C0745"/>
    <w:rsid w:val="005C0DC8"/>
    <w:rsid w:val="005C1235"/>
    <w:rsid w:val="005C30A2"/>
    <w:rsid w:val="005C355F"/>
    <w:rsid w:val="005C771E"/>
    <w:rsid w:val="005D16E6"/>
    <w:rsid w:val="005D2AB0"/>
    <w:rsid w:val="005D3586"/>
    <w:rsid w:val="005D3E8C"/>
    <w:rsid w:val="005D6DB5"/>
    <w:rsid w:val="005D78D0"/>
    <w:rsid w:val="005D7B82"/>
    <w:rsid w:val="005E14BF"/>
    <w:rsid w:val="005E1FA5"/>
    <w:rsid w:val="005E24DA"/>
    <w:rsid w:val="005E2635"/>
    <w:rsid w:val="005E2878"/>
    <w:rsid w:val="005E3136"/>
    <w:rsid w:val="005E6572"/>
    <w:rsid w:val="005F0209"/>
    <w:rsid w:val="005F0687"/>
    <w:rsid w:val="005F0F12"/>
    <w:rsid w:val="005F1694"/>
    <w:rsid w:val="005F1D13"/>
    <w:rsid w:val="005F2367"/>
    <w:rsid w:val="005F4317"/>
    <w:rsid w:val="005F6F3B"/>
    <w:rsid w:val="006029A4"/>
    <w:rsid w:val="006053DC"/>
    <w:rsid w:val="00605EDF"/>
    <w:rsid w:val="0061349C"/>
    <w:rsid w:val="00614182"/>
    <w:rsid w:val="00614291"/>
    <w:rsid w:val="00617514"/>
    <w:rsid w:val="006202B4"/>
    <w:rsid w:val="00630683"/>
    <w:rsid w:val="00630BE0"/>
    <w:rsid w:val="0063160E"/>
    <w:rsid w:val="006355DB"/>
    <w:rsid w:val="0063613B"/>
    <w:rsid w:val="00641B6D"/>
    <w:rsid w:val="00641D9C"/>
    <w:rsid w:val="0064556A"/>
    <w:rsid w:val="006456A2"/>
    <w:rsid w:val="00646EDD"/>
    <w:rsid w:val="00647062"/>
    <w:rsid w:val="0064743F"/>
    <w:rsid w:val="00647B60"/>
    <w:rsid w:val="006503D4"/>
    <w:rsid w:val="00650EC0"/>
    <w:rsid w:val="00657803"/>
    <w:rsid w:val="00660ECF"/>
    <w:rsid w:val="006617C9"/>
    <w:rsid w:val="00663980"/>
    <w:rsid w:val="00663DF6"/>
    <w:rsid w:val="00663F64"/>
    <w:rsid w:val="006644F5"/>
    <w:rsid w:val="00665232"/>
    <w:rsid w:val="00665C7C"/>
    <w:rsid w:val="006732FD"/>
    <w:rsid w:val="00674008"/>
    <w:rsid w:val="00676736"/>
    <w:rsid w:val="00677327"/>
    <w:rsid w:val="00677B31"/>
    <w:rsid w:val="00680DF9"/>
    <w:rsid w:val="00681738"/>
    <w:rsid w:val="00682204"/>
    <w:rsid w:val="00682DD4"/>
    <w:rsid w:val="00683B9D"/>
    <w:rsid w:val="0068415A"/>
    <w:rsid w:val="00684C43"/>
    <w:rsid w:val="006852E6"/>
    <w:rsid w:val="0068616A"/>
    <w:rsid w:val="00691FB4"/>
    <w:rsid w:val="00692392"/>
    <w:rsid w:val="006925E3"/>
    <w:rsid w:val="00693375"/>
    <w:rsid w:val="00694918"/>
    <w:rsid w:val="0069524B"/>
    <w:rsid w:val="00695A6C"/>
    <w:rsid w:val="006A2E02"/>
    <w:rsid w:val="006A35CC"/>
    <w:rsid w:val="006A433C"/>
    <w:rsid w:val="006A534C"/>
    <w:rsid w:val="006A5C53"/>
    <w:rsid w:val="006B13AF"/>
    <w:rsid w:val="006B3F95"/>
    <w:rsid w:val="006B5247"/>
    <w:rsid w:val="006B58C3"/>
    <w:rsid w:val="006C19BE"/>
    <w:rsid w:val="006C206B"/>
    <w:rsid w:val="006C27A6"/>
    <w:rsid w:val="006C2D08"/>
    <w:rsid w:val="006C367C"/>
    <w:rsid w:val="006C373D"/>
    <w:rsid w:val="006C630E"/>
    <w:rsid w:val="006C71A5"/>
    <w:rsid w:val="006D0787"/>
    <w:rsid w:val="006D1559"/>
    <w:rsid w:val="006D221E"/>
    <w:rsid w:val="006D2E9B"/>
    <w:rsid w:val="006D4019"/>
    <w:rsid w:val="006D4768"/>
    <w:rsid w:val="006D761E"/>
    <w:rsid w:val="006E0829"/>
    <w:rsid w:val="006E238A"/>
    <w:rsid w:val="006E3C8A"/>
    <w:rsid w:val="006E4222"/>
    <w:rsid w:val="006E4BC0"/>
    <w:rsid w:val="006E6845"/>
    <w:rsid w:val="006E6DA7"/>
    <w:rsid w:val="006E6DDF"/>
    <w:rsid w:val="006E777B"/>
    <w:rsid w:val="006E77B4"/>
    <w:rsid w:val="006F1BC3"/>
    <w:rsid w:val="006F64B7"/>
    <w:rsid w:val="00701A17"/>
    <w:rsid w:val="00702C59"/>
    <w:rsid w:val="00703BA2"/>
    <w:rsid w:val="00704F2E"/>
    <w:rsid w:val="00706532"/>
    <w:rsid w:val="0070775E"/>
    <w:rsid w:val="0071542D"/>
    <w:rsid w:val="00716B52"/>
    <w:rsid w:val="00716B8C"/>
    <w:rsid w:val="00721624"/>
    <w:rsid w:val="00722099"/>
    <w:rsid w:val="007228ED"/>
    <w:rsid w:val="00722D92"/>
    <w:rsid w:val="00723D33"/>
    <w:rsid w:val="00724CEE"/>
    <w:rsid w:val="00727F8A"/>
    <w:rsid w:val="00731510"/>
    <w:rsid w:val="007331E5"/>
    <w:rsid w:val="00733331"/>
    <w:rsid w:val="007358A4"/>
    <w:rsid w:val="007359BB"/>
    <w:rsid w:val="00736C03"/>
    <w:rsid w:val="00736E25"/>
    <w:rsid w:val="007408C8"/>
    <w:rsid w:val="00740ACC"/>
    <w:rsid w:val="0074251A"/>
    <w:rsid w:val="007427A1"/>
    <w:rsid w:val="007456DB"/>
    <w:rsid w:val="00747001"/>
    <w:rsid w:val="00753004"/>
    <w:rsid w:val="00753C6B"/>
    <w:rsid w:val="00757E6D"/>
    <w:rsid w:val="0076424A"/>
    <w:rsid w:val="00765F7F"/>
    <w:rsid w:val="00767996"/>
    <w:rsid w:val="00767E81"/>
    <w:rsid w:val="00770803"/>
    <w:rsid w:val="007732BB"/>
    <w:rsid w:val="0077354A"/>
    <w:rsid w:val="0077632C"/>
    <w:rsid w:val="0077650F"/>
    <w:rsid w:val="00776A5C"/>
    <w:rsid w:val="00776B8B"/>
    <w:rsid w:val="007857BD"/>
    <w:rsid w:val="00793D59"/>
    <w:rsid w:val="007941C3"/>
    <w:rsid w:val="00794ABF"/>
    <w:rsid w:val="00796C00"/>
    <w:rsid w:val="00797213"/>
    <w:rsid w:val="007A236E"/>
    <w:rsid w:val="007A25CF"/>
    <w:rsid w:val="007A6276"/>
    <w:rsid w:val="007A71ED"/>
    <w:rsid w:val="007B0032"/>
    <w:rsid w:val="007B0218"/>
    <w:rsid w:val="007B3142"/>
    <w:rsid w:val="007B4F73"/>
    <w:rsid w:val="007B7662"/>
    <w:rsid w:val="007C1931"/>
    <w:rsid w:val="007C1E79"/>
    <w:rsid w:val="007C2D28"/>
    <w:rsid w:val="007C44CB"/>
    <w:rsid w:val="007D0947"/>
    <w:rsid w:val="007D405C"/>
    <w:rsid w:val="007D4324"/>
    <w:rsid w:val="007D7794"/>
    <w:rsid w:val="007E181C"/>
    <w:rsid w:val="007E239D"/>
    <w:rsid w:val="007E4881"/>
    <w:rsid w:val="007E534B"/>
    <w:rsid w:val="007E57AD"/>
    <w:rsid w:val="007F14AA"/>
    <w:rsid w:val="007F233F"/>
    <w:rsid w:val="007F2486"/>
    <w:rsid w:val="007F25AC"/>
    <w:rsid w:val="007F3854"/>
    <w:rsid w:val="007F5E18"/>
    <w:rsid w:val="007F7A6F"/>
    <w:rsid w:val="0080134E"/>
    <w:rsid w:val="00801F9D"/>
    <w:rsid w:val="00802A9C"/>
    <w:rsid w:val="00803E7F"/>
    <w:rsid w:val="00803FA8"/>
    <w:rsid w:val="00810256"/>
    <w:rsid w:val="00810447"/>
    <w:rsid w:val="00810978"/>
    <w:rsid w:val="00811509"/>
    <w:rsid w:val="00812D7F"/>
    <w:rsid w:val="00813356"/>
    <w:rsid w:val="0081430C"/>
    <w:rsid w:val="0081594E"/>
    <w:rsid w:val="008162F9"/>
    <w:rsid w:val="0081654B"/>
    <w:rsid w:val="00817485"/>
    <w:rsid w:val="0081769E"/>
    <w:rsid w:val="0082221A"/>
    <w:rsid w:val="00822529"/>
    <w:rsid w:val="00825917"/>
    <w:rsid w:val="00826759"/>
    <w:rsid w:val="0082754E"/>
    <w:rsid w:val="00827808"/>
    <w:rsid w:val="00833182"/>
    <w:rsid w:val="00835652"/>
    <w:rsid w:val="008373C1"/>
    <w:rsid w:val="00841543"/>
    <w:rsid w:val="00843BE5"/>
    <w:rsid w:val="008458DB"/>
    <w:rsid w:val="0084598D"/>
    <w:rsid w:val="00846888"/>
    <w:rsid w:val="00853182"/>
    <w:rsid w:val="00855587"/>
    <w:rsid w:val="0085785E"/>
    <w:rsid w:val="008600DA"/>
    <w:rsid w:val="0086145C"/>
    <w:rsid w:val="00861FC6"/>
    <w:rsid w:val="00862811"/>
    <w:rsid w:val="008631D5"/>
    <w:rsid w:val="008643C1"/>
    <w:rsid w:val="00866B9A"/>
    <w:rsid w:val="00867165"/>
    <w:rsid w:val="008679C1"/>
    <w:rsid w:val="00867F0C"/>
    <w:rsid w:val="00871FB4"/>
    <w:rsid w:val="00872873"/>
    <w:rsid w:val="008773B6"/>
    <w:rsid w:val="008918C3"/>
    <w:rsid w:val="00893F72"/>
    <w:rsid w:val="008940D8"/>
    <w:rsid w:val="0089443D"/>
    <w:rsid w:val="00894685"/>
    <w:rsid w:val="00896C9C"/>
    <w:rsid w:val="008B036B"/>
    <w:rsid w:val="008B09AE"/>
    <w:rsid w:val="008B61E8"/>
    <w:rsid w:val="008C0C46"/>
    <w:rsid w:val="008C3B8C"/>
    <w:rsid w:val="008D28E1"/>
    <w:rsid w:val="008D3032"/>
    <w:rsid w:val="008D3817"/>
    <w:rsid w:val="008D3DA6"/>
    <w:rsid w:val="008E18E8"/>
    <w:rsid w:val="008E245F"/>
    <w:rsid w:val="008E450B"/>
    <w:rsid w:val="008F2D83"/>
    <w:rsid w:val="009046C7"/>
    <w:rsid w:val="00906026"/>
    <w:rsid w:val="0090682A"/>
    <w:rsid w:val="00910D80"/>
    <w:rsid w:val="0091218E"/>
    <w:rsid w:val="00917404"/>
    <w:rsid w:val="00917EF1"/>
    <w:rsid w:val="0092170C"/>
    <w:rsid w:val="00921CE3"/>
    <w:rsid w:val="00925312"/>
    <w:rsid w:val="00925C88"/>
    <w:rsid w:val="00926E29"/>
    <w:rsid w:val="00927DCB"/>
    <w:rsid w:val="00931A0C"/>
    <w:rsid w:val="00937E36"/>
    <w:rsid w:val="00941F06"/>
    <w:rsid w:val="00941F0D"/>
    <w:rsid w:val="009423EA"/>
    <w:rsid w:val="009431A7"/>
    <w:rsid w:val="0094366B"/>
    <w:rsid w:val="0094371A"/>
    <w:rsid w:val="00944DEC"/>
    <w:rsid w:val="00947DDF"/>
    <w:rsid w:val="00950948"/>
    <w:rsid w:val="0095170F"/>
    <w:rsid w:val="00954530"/>
    <w:rsid w:val="009552CE"/>
    <w:rsid w:val="00956259"/>
    <w:rsid w:val="00957098"/>
    <w:rsid w:val="00957782"/>
    <w:rsid w:val="00960778"/>
    <w:rsid w:val="00971363"/>
    <w:rsid w:val="00974961"/>
    <w:rsid w:val="00974CA0"/>
    <w:rsid w:val="00975393"/>
    <w:rsid w:val="0097602F"/>
    <w:rsid w:val="00976B29"/>
    <w:rsid w:val="00976DC7"/>
    <w:rsid w:val="009771BB"/>
    <w:rsid w:val="00980DFA"/>
    <w:rsid w:val="0098298A"/>
    <w:rsid w:val="0098363C"/>
    <w:rsid w:val="00983E2D"/>
    <w:rsid w:val="00987849"/>
    <w:rsid w:val="009903C8"/>
    <w:rsid w:val="009923C2"/>
    <w:rsid w:val="00992B3A"/>
    <w:rsid w:val="00993BB7"/>
    <w:rsid w:val="00995C0A"/>
    <w:rsid w:val="00996703"/>
    <w:rsid w:val="009A2D6E"/>
    <w:rsid w:val="009A77AD"/>
    <w:rsid w:val="009B04F4"/>
    <w:rsid w:val="009C4E55"/>
    <w:rsid w:val="009D1C6D"/>
    <w:rsid w:val="009D306F"/>
    <w:rsid w:val="009D3CCE"/>
    <w:rsid w:val="009D4B5E"/>
    <w:rsid w:val="009D58F8"/>
    <w:rsid w:val="009D6F6E"/>
    <w:rsid w:val="009D7D31"/>
    <w:rsid w:val="009E0560"/>
    <w:rsid w:val="009E1DE8"/>
    <w:rsid w:val="009E3858"/>
    <w:rsid w:val="009E5C37"/>
    <w:rsid w:val="009E5D78"/>
    <w:rsid w:val="009F251D"/>
    <w:rsid w:val="009F575E"/>
    <w:rsid w:val="009F5BBB"/>
    <w:rsid w:val="00A01E22"/>
    <w:rsid w:val="00A02285"/>
    <w:rsid w:val="00A02D4F"/>
    <w:rsid w:val="00A03098"/>
    <w:rsid w:val="00A06D4A"/>
    <w:rsid w:val="00A07A1C"/>
    <w:rsid w:val="00A07FF1"/>
    <w:rsid w:val="00A10217"/>
    <w:rsid w:val="00A10F18"/>
    <w:rsid w:val="00A11109"/>
    <w:rsid w:val="00A11F91"/>
    <w:rsid w:val="00A123A0"/>
    <w:rsid w:val="00A13100"/>
    <w:rsid w:val="00A136B0"/>
    <w:rsid w:val="00A13E33"/>
    <w:rsid w:val="00A14644"/>
    <w:rsid w:val="00A155DD"/>
    <w:rsid w:val="00A16633"/>
    <w:rsid w:val="00A169E0"/>
    <w:rsid w:val="00A17A12"/>
    <w:rsid w:val="00A25680"/>
    <w:rsid w:val="00A2677C"/>
    <w:rsid w:val="00A31054"/>
    <w:rsid w:val="00A315A1"/>
    <w:rsid w:val="00A334AD"/>
    <w:rsid w:val="00A34B0D"/>
    <w:rsid w:val="00A34C68"/>
    <w:rsid w:val="00A356A4"/>
    <w:rsid w:val="00A36700"/>
    <w:rsid w:val="00A36B03"/>
    <w:rsid w:val="00A36BD3"/>
    <w:rsid w:val="00A41EB8"/>
    <w:rsid w:val="00A41F78"/>
    <w:rsid w:val="00A52817"/>
    <w:rsid w:val="00A53792"/>
    <w:rsid w:val="00A53B5A"/>
    <w:rsid w:val="00A54606"/>
    <w:rsid w:val="00A56637"/>
    <w:rsid w:val="00A56CD7"/>
    <w:rsid w:val="00A571D8"/>
    <w:rsid w:val="00A61E22"/>
    <w:rsid w:val="00A62A75"/>
    <w:rsid w:val="00A63B09"/>
    <w:rsid w:val="00A6407F"/>
    <w:rsid w:val="00A67C8A"/>
    <w:rsid w:val="00A70364"/>
    <w:rsid w:val="00A70EFF"/>
    <w:rsid w:val="00A73C12"/>
    <w:rsid w:val="00A73C76"/>
    <w:rsid w:val="00A76049"/>
    <w:rsid w:val="00A80D76"/>
    <w:rsid w:val="00A81103"/>
    <w:rsid w:val="00A86865"/>
    <w:rsid w:val="00A90A93"/>
    <w:rsid w:val="00A945E4"/>
    <w:rsid w:val="00A9640C"/>
    <w:rsid w:val="00AA1789"/>
    <w:rsid w:val="00AA380A"/>
    <w:rsid w:val="00AA3970"/>
    <w:rsid w:val="00AA520E"/>
    <w:rsid w:val="00AA589C"/>
    <w:rsid w:val="00AA6ADD"/>
    <w:rsid w:val="00AA7CC8"/>
    <w:rsid w:val="00AB03DE"/>
    <w:rsid w:val="00AB40D3"/>
    <w:rsid w:val="00AB49D6"/>
    <w:rsid w:val="00AB5E55"/>
    <w:rsid w:val="00AB6F3E"/>
    <w:rsid w:val="00AC3102"/>
    <w:rsid w:val="00AC356E"/>
    <w:rsid w:val="00AC65C2"/>
    <w:rsid w:val="00AC70CB"/>
    <w:rsid w:val="00AC7511"/>
    <w:rsid w:val="00AD0462"/>
    <w:rsid w:val="00AD0632"/>
    <w:rsid w:val="00AD0CF3"/>
    <w:rsid w:val="00AD3E97"/>
    <w:rsid w:val="00AD578F"/>
    <w:rsid w:val="00AD6C54"/>
    <w:rsid w:val="00AD752F"/>
    <w:rsid w:val="00AE4239"/>
    <w:rsid w:val="00AE45C3"/>
    <w:rsid w:val="00AF36F2"/>
    <w:rsid w:val="00AF6956"/>
    <w:rsid w:val="00AF7010"/>
    <w:rsid w:val="00B00BAD"/>
    <w:rsid w:val="00B0231C"/>
    <w:rsid w:val="00B0234F"/>
    <w:rsid w:val="00B03792"/>
    <w:rsid w:val="00B0386A"/>
    <w:rsid w:val="00B04311"/>
    <w:rsid w:val="00B06924"/>
    <w:rsid w:val="00B12282"/>
    <w:rsid w:val="00B17623"/>
    <w:rsid w:val="00B17981"/>
    <w:rsid w:val="00B17E9B"/>
    <w:rsid w:val="00B20E6A"/>
    <w:rsid w:val="00B21337"/>
    <w:rsid w:val="00B2279F"/>
    <w:rsid w:val="00B256DB"/>
    <w:rsid w:val="00B3233A"/>
    <w:rsid w:val="00B34712"/>
    <w:rsid w:val="00B37232"/>
    <w:rsid w:val="00B400A3"/>
    <w:rsid w:val="00B40C77"/>
    <w:rsid w:val="00B43573"/>
    <w:rsid w:val="00B43C3C"/>
    <w:rsid w:val="00B45B72"/>
    <w:rsid w:val="00B46E7E"/>
    <w:rsid w:val="00B5628D"/>
    <w:rsid w:val="00B56732"/>
    <w:rsid w:val="00B618CD"/>
    <w:rsid w:val="00B635F0"/>
    <w:rsid w:val="00B64891"/>
    <w:rsid w:val="00B64AF1"/>
    <w:rsid w:val="00B64BDB"/>
    <w:rsid w:val="00B66027"/>
    <w:rsid w:val="00B670B2"/>
    <w:rsid w:val="00B7034E"/>
    <w:rsid w:val="00B719A9"/>
    <w:rsid w:val="00B72599"/>
    <w:rsid w:val="00B75147"/>
    <w:rsid w:val="00B75679"/>
    <w:rsid w:val="00B773F6"/>
    <w:rsid w:val="00B775D5"/>
    <w:rsid w:val="00B777EA"/>
    <w:rsid w:val="00B8000B"/>
    <w:rsid w:val="00B80CC6"/>
    <w:rsid w:val="00B82631"/>
    <w:rsid w:val="00B834E4"/>
    <w:rsid w:val="00B9034C"/>
    <w:rsid w:val="00B91038"/>
    <w:rsid w:val="00B9166C"/>
    <w:rsid w:val="00B931F5"/>
    <w:rsid w:val="00B95AF9"/>
    <w:rsid w:val="00B95B61"/>
    <w:rsid w:val="00B979A7"/>
    <w:rsid w:val="00BA05F1"/>
    <w:rsid w:val="00BA236A"/>
    <w:rsid w:val="00BA238B"/>
    <w:rsid w:val="00BA26CC"/>
    <w:rsid w:val="00BA435E"/>
    <w:rsid w:val="00BA7061"/>
    <w:rsid w:val="00BA7577"/>
    <w:rsid w:val="00BA789B"/>
    <w:rsid w:val="00BB2872"/>
    <w:rsid w:val="00BB389A"/>
    <w:rsid w:val="00BB7CE8"/>
    <w:rsid w:val="00BC4995"/>
    <w:rsid w:val="00BC4B02"/>
    <w:rsid w:val="00BC587B"/>
    <w:rsid w:val="00BC5DF2"/>
    <w:rsid w:val="00BD049C"/>
    <w:rsid w:val="00BD10FC"/>
    <w:rsid w:val="00BD277B"/>
    <w:rsid w:val="00BD3D43"/>
    <w:rsid w:val="00BD549E"/>
    <w:rsid w:val="00BE0532"/>
    <w:rsid w:val="00BE1A80"/>
    <w:rsid w:val="00BE264D"/>
    <w:rsid w:val="00BE33C3"/>
    <w:rsid w:val="00BF08C5"/>
    <w:rsid w:val="00BF11A9"/>
    <w:rsid w:val="00BF549F"/>
    <w:rsid w:val="00C007C3"/>
    <w:rsid w:val="00C01C53"/>
    <w:rsid w:val="00C04FDE"/>
    <w:rsid w:val="00C05384"/>
    <w:rsid w:val="00C055D8"/>
    <w:rsid w:val="00C07096"/>
    <w:rsid w:val="00C073AD"/>
    <w:rsid w:val="00C10786"/>
    <w:rsid w:val="00C13987"/>
    <w:rsid w:val="00C145BC"/>
    <w:rsid w:val="00C15E71"/>
    <w:rsid w:val="00C16409"/>
    <w:rsid w:val="00C169CC"/>
    <w:rsid w:val="00C17403"/>
    <w:rsid w:val="00C178FD"/>
    <w:rsid w:val="00C2452A"/>
    <w:rsid w:val="00C3108A"/>
    <w:rsid w:val="00C34259"/>
    <w:rsid w:val="00C3431D"/>
    <w:rsid w:val="00C43966"/>
    <w:rsid w:val="00C44391"/>
    <w:rsid w:val="00C4516D"/>
    <w:rsid w:val="00C4521A"/>
    <w:rsid w:val="00C46591"/>
    <w:rsid w:val="00C4683C"/>
    <w:rsid w:val="00C52CEF"/>
    <w:rsid w:val="00C54F2F"/>
    <w:rsid w:val="00C550A8"/>
    <w:rsid w:val="00C561BD"/>
    <w:rsid w:val="00C60F2A"/>
    <w:rsid w:val="00C6145A"/>
    <w:rsid w:val="00C675BE"/>
    <w:rsid w:val="00C7319C"/>
    <w:rsid w:val="00C74156"/>
    <w:rsid w:val="00C74EC0"/>
    <w:rsid w:val="00C81339"/>
    <w:rsid w:val="00C81423"/>
    <w:rsid w:val="00C81626"/>
    <w:rsid w:val="00C8238D"/>
    <w:rsid w:val="00C83BCE"/>
    <w:rsid w:val="00C85D76"/>
    <w:rsid w:val="00C8675B"/>
    <w:rsid w:val="00C917B5"/>
    <w:rsid w:val="00C91E98"/>
    <w:rsid w:val="00CA05B3"/>
    <w:rsid w:val="00CA17B0"/>
    <w:rsid w:val="00CA4DB2"/>
    <w:rsid w:val="00CA7321"/>
    <w:rsid w:val="00CA761E"/>
    <w:rsid w:val="00CB42E4"/>
    <w:rsid w:val="00CB4CD2"/>
    <w:rsid w:val="00CB56AE"/>
    <w:rsid w:val="00CB707E"/>
    <w:rsid w:val="00CB7977"/>
    <w:rsid w:val="00CB79D1"/>
    <w:rsid w:val="00CC0D87"/>
    <w:rsid w:val="00CC36FA"/>
    <w:rsid w:val="00CC7DF5"/>
    <w:rsid w:val="00CD38F9"/>
    <w:rsid w:val="00CD736B"/>
    <w:rsid w:val="00CD74E1"/>
    <w:rsid w:val="00CE2720"/>
    <w:rsid w:val="00CE2AFD"/>
    <w:rsid w:val="00CE46AE"/>
    <w:rsid w:val="00CE4831"/>
    <w:rsid w:val="00CF403A"/>
    <w:rsid w:val="00CF44EA"/>
    <w:rsid w:val="00CF76A7"/>
    <w:rsid w:val="00CF7EAD"/>
    <w:rsid w:val="00D01246"/>
    <w:rsid w:val="00D018A6"/>
    <w:rsid w:val="00D10650"/>
    <w:rsid w:val="00D13210"/>
    <w:rsid w:val="00D13F7F"/>
    <w:rsid w:val="00D14CC9"/>
    <w:rsid w:val="00D1534C"/>
    <w:rsid w:val="00D15F40"/>
    <w:rsid w:val="00D17024"/>
    <w:rsid w:val="00D178F5"/>
    <w:rsid w:val="00D1795E"/>
    <w:rsid w:val="00D2014E"/>
    <w:rsid w:val="00D211C6"/>
    <w:rsid w:val="00D226E0"/>
    <w:rsid w:val="00D22C01"/>
    <w:rsid w:val="00D252B9"/>
    <w:rsid w:val="00D25F63"/>
    <w:rsid w:val="00D26944"/>
    <w:rsid w:val="00D326DC"/>
    <w:rsid w:val="00D3517D"/>
    <w:rsid w:val="00D37F5D"/>
    <w:rsid w:val="00D40A26"/>
    <w:rsid w:val="00D42AD0"/>
    <w:rsid w:val="00D46584"/>
    <w:rsid w:val="00D46ECD"/>
    <w:rsid w:val="00D47D6D"/>
    <w:rsid w:val="00D47E73"/>
    <w:rsid w:val="00D53BA1"/>
    <w:rsid w:val="00D54112"/>
    <w:rsid w:val="00D57CD0"/>
    <w:rsid w:val="00D61778"/>
    <w:rsid w:val="00D64A45"/>
    <w:rsid w:val="00D65FCC"/>
    <w:rsid w:val="00D703EE"/>
    <w:rsid w:val="00D76682"/>
    <w:rsid w:val="00D77F26"/>
    <w:rsid w:val="00D835F1"/>
    <w:rsid w:val="00D8492E"/>
    <w:rsid w:val="00D86F4B"/>
    <w:rsid w:val="00D87703"/>
    <w:rsid w:val="00D879B0"/>
    <w:rsid w:val="00D900D1"/>
    <w:rsid w:val="00D94A7E"/>
    <w:rsid w:val="00D979AB"/>
    <w:rsid w:val="00DA020C"/>
    <w:rsid w:val="00DA0284"/>
    <w:rsid w:val="00DA0B7F"/>
    <w:rsid w:val="00DA1D94"/>
    <w:rsid w:val="00DA1D95"/>
    <w:rsid w:val="00DA2DC6"/>
    <w:rsid w:val="00DC23DA"/>
    <w:rsid w:val="00DC2547"/>
    <w:rsid w:val="00DC3CBB"/>
    <w:rsid w:val="00DC442C"/>
    <w:rsid w:val="00DC599A"/>
    <w:rsid w:val="00DD0199"/>
    <w:rsid w:val="00DD2C90"/>
    <w:rsid w:val="00DD3D8A"/>
    <w:rsid w:val="00DD4A49"/>
    <w:rsid w:val="00DD581D"/>
    <w:rsid w:val="00DD68DF"/>
    <w:rsid w:val="00DD6D77"/>
    <w:rsid w:val="00DD716F"/>
    <w:rsid w:val="00DD7FD0"/>
    <w:rsid w:val="00DE1770"/>
    <w:rsid w:val="00DE2B45"/>
    <w:rsid w:val="00DF1F04"/>
    <w:rsid w:val="00DF37BC"/>
    <w:rsid w:val="00DF3B92"/>
    <w:rsid w:val="00DF4601"/>
    <w:rsid w:val="00DF75C7"/>
    <w:rsid w:val="00E06CDB"/>
    <w:rsid w:val="00E10FE5"/>
    <w:rsid w:val="00E11CC5"/>
    <w:rsid w:val="00E14174"/>
    <w:rsid w:val="00E1454D"/>
    <w:rsid w:val="00E14A4B"/>
    <w:rsid w:val="00E14DBD"/>
    <w:rsid w:val="00E15AA2"/>
    <w:rsid w:val="00E15D50"/>
    <w:rsid w:val="00E16D7C"/>
    <w:rsid w:val="00E17FD3"/>
    <w:rsid w:val="00E20DBC"/>
    <w:rsid w:val="00E22AAB"/>
    <w:rsid w:val="00E22DFF"/>
    <w:rsid w:val="00E27A6A"/>
    <w:rsid w:val="00E30A9F"/>
    <w:rsid w:val="00E31388"/>
    <w:rsid w:val="00E327FF"/>
    <w:rsid w:val="00E416D7"/>
    <w:rsid w:val="00E47C48"/>
    <w:rsid w:val="00E568A1"/>
    <w:rsid w:val="00E57DCC"/>
    <w:rsid w:val="00E6027F"/>
    <w:rsid w:val="00E6080A"/>
    <w:rsid w:val="00E61587"/>
    <w:rsid w:val="00E6607C"/>
    <w:rsid w:val="00E71DF1"/>
    <w:rsid w:val="00E722E2"/>
    <w:rsid w:val="00E722F9"/>
    <w:rsid w:val="00E73EAB"/>
    <w:rsid w:val="00E74B25"/>
    <w:rsid w:val="00E757BC"/>
    <w:rsid w:val="00E77CAB"/>
    <w:rsid w:val="00E8138B"/>
    <w:rsid w:val="00E81872"/>
    <w:rsid w:val="00E860A7"/>
    <w:rsid w:val="00E86A37"/>
    <w:rsid w:val="00E90AF7"/>
    <w:rsid w:val="00E93A37"/>
    <w:rsid w:val="00E977CD"/>
    <w:rsid w:val="00EA2813"/>
    <w:rsid w:val="00EA46E0"/>
    <w:rsid w:val="00EA507E"/>
    <w:rsid w:val="00EA5576"/>
    <w:rsid w:val="00EB1C58"/>
    <w:rsid w:val="00EB33D7"/>
    <w:rsid w:val="00EB771F"/>
    <w:rsid w:val="00EC2EC5"/>
    <w:rsid w:val="00EC43B6"/>
    <w:rsid w:val="00EC4955"/>
    <w:rsid w:val="00EC542E"/>
    <w:rsid w:val="00EC594D"/>
    <w:rsid w:val="00EC773B"/>
    <w:rsid w:val="00ED1B16"/>
    <w:rsid w:val="00ED30B4"/>
    <w:rsid w:val="00ED6045"/>
    <w:rsid w:val="00ED74F0"/>
    <w:rsid w:val="00ED75CA"/>
    <w:rsid w:val="00ED75FC"/>
    <w:rsid w:val="00EE09CA"/>
    <w:rsid w:val="00EE0B36"/>
    <w:rsid w:val="00EE3385"/>
    <w:rsid w:val="00EE3A79"/>
    <w:rsid w:val="00EE3F28"/>
    <w:rsid w:val="00EE4D30"/>
    <w:rsid w:val="00EF06CD"/>
    <w:rsid w:val="00EF0951"/>
    <w:rsid w:val="00EF30F2"/>
    <w:rsid w:val="00EF4500"/>
    <w:rsid w:val="00EF4998"/>
    <w:rsid w:val="00EF4F94"/>
    <w:rsid w:val="00EF6BAC"/>
    <w:rsid w:val="00F02CF8"/>
    <w:rsid w:val="00F04C76"/>
    <w:rsid w:val="00F0589E"/>
    <w:rsid w:val="00F05A7F"/>
    <w:rsid w:val="00F116E3"/>
    <w:rsid w:val="00F11716"/>
    <w:rsid w:val="00F12DFA"/>
    <w:rsid w:val="00F14169"/>
    <w:rsid w:val="00F14C06"/>
    <w:rsid w:val="00F15625"/>
    <w:rsid w:val="00F159CC"/>
    <w:rsid w:val="00F17893"/>
    <w:rsid w:val="00F20679"/>
    <w:rsid w:val="00F22A57"/>
    <w:rsid w:val="00F243B1"/>
    <w:rsid w:val="00F26E69"/>
    <w:rsid w:val="00F32AA2"/>
    <w:rsid w:val="00F341CB"/>
    <w:rsid w:val="00F40427"/>
    <w:rsid w:val="00F412D9"/>
    <w:rsid w:val="00F4186E"/>
    <w:rsid w:val="00F41E7F"/>
    <w:rsid w:val="00F424A2"/>
    <w:rsid w:val="00F424EC"/>
    <w:rsid w:val="00F447F0"/>
    <w:rsid w:val="00F45812"/>
    <w:rsid w:val="00F519BF"/>
    <w:rsid w:val="00F53680"/>
    <w:rsid w:val="00F5373D"/>
    <w:rsid w:val="00F53B8E"/>
    <w:rsid w:val="00F53FF5"/>
    <w:rsid w:val="00F55D76"/>
    <w:rsid w:val="00F56BEE"/>
    <w:rsid w:val="00F62D1B"/>
    <w:rsid w:val="00F71EA8"/>
    <w:rsid w:val="00F74482"/>
    <w:rsid w:val="00F74614"/>
    <w:rsid w:val="00F807DD"/>
    <w:rsid w:val="00F80C02"/>
    <w:rsid w:val="00F82A84"/>
    <w:rsid w:val="00F856F7"/>
    <w:rsid w:val="00F8633D"/>
    <w:rsid w:val="00F8718C"/>
    <w:rsid w:val="00F93DFF"/>
    <w:rsid w:val="00F93F2E"/>
    <w:rsid w:val="00F96D1B"/>
    <w:rsid w:val="00FA10D8"/>
    <w:rsid w:val="00FA1C05"/>
    <w:rsid w:val="00FA2CFE"/>
    <w:rsid w:val="00FA305A"/>
    <w:rsid w:val="00FA5C5A"/>
    <w:rsid w:val="00FB2308"/>
    <w:rsid w:val="00FB2A1B"/>
    <w:rsid w:val="00FB50CC"/>
    <w:rsid w:val="00FC4893"/>
    <w:rsid w:val="00FC4AA3"/>
    <w:rsid w:val="00FD064C"/>
    <w:rsid w:val="00FD0B7E"/>
    <w:rsid w:val="00FD0CFA"/>
    <w:rsid w:val="00FD0EE7"/>
    <w:rsid w:val="00FD2017"/>
    <w:rsid w:val="00FD248D"/>
    <w:rsid w:val="00FD2B5B"/>
    <w:rsid w:val="00FD6582"/>
    <w:rsid w:val="00FD726C"/>
    <w:rsid w:val="00FD7BCC"/>
    <w:rsid w:val="00FE1221"/>
    <w:rsid w:val="00FE30E4"/>
    <w:rsid w:val="00FE3CAB"/>
    <w:rsid w:val="00FE3FDB"/>
    <w:rsid w:val="00FE482E"/>
    <w:rsid w:val="00FE4A2A"/>
    <w:rsid w:val="00FE554C"/>
    <w:rsid w:val="00FF03BA"/>
    <w:rsid w:val="00FF0D67"/>
    <w:rsid w:val="00FF29BF"/>
    <w:rsid w:val="00FF3C70"/>
    <w:rsid w:val="00FF47F3"/>
    <w:rsid w:val="00FF4D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DC38F"/>
  <w15:chartTrackingRefBased/>
  <w15:docId w15:val="{8749A67B-C57E-CF4E-B8F1-8EC72C54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65"/>
    <w:rPr>
      <w:rFonts w:ascii="Calibri" w:eastAsiaTheme="minorEastAsia" w:hAnsi="Calibri" w:cs="Times New Roman (Headings CS)"/>
      <w:spacing w:val="26"/>
      <w:position w:val="6"/>
      <w:sz w:val="20"/>
      <w:szCs w:val="20"/>
    </w:rPr>
  </w:style>
  <w:style w:type="paragraph" w:styleId="Heading1">
    <w:name w:val="heading 1"/>
    <w:basedOn w:val="Normal"/>
    <w:link w:val="Heading1Char"/>
    <w:uiPriority w:val="9"/>
    <w:qFormat/>
    <w:rsid w:val="00FD0EE7"/>
    <w:pPr>
      <w:numPr>
        <w:numId w:val="22"/>
      </w:numPr>
      <w:outlineLvl w:val="0"/>
    </w:pPr>
    <w:rPr>
      <w:b/>
      <w:bCs/>
    </w:rPr>
  </w:style>
  <w:style w:type="paragraph" w:styleId="Heading2">
    <w:name w:val="heading 2"/>
    <w:basedOn w:val="Normal"/>
    <w:link w:val="Heading2Char"/>
    <w:uiPriority w:val="9"/>
    <w:unhideWhenUsed/>
    <w:qFormat/>
    <w:rsid w:val="002A1998"/>
    <w:pPr>
      <w:numPr>
        <w:ilvl w:val="1"/>
        <w:numId w:val="22"/>
      </w:numPr>
      <w:spacing w:before="120" w:after="120"/>
      <w:jc w:val="center"/>
      <w:outlineLvl w:val="1"/>
    </w:pPr>
    <w:rPr>
      <w:noProof/>
      <w:sz w:val="28"/>
      <w:szCs w:val="28"/>
    </w:rPr>
  </w:style>
  <w:style w:type="paragraph" w:styleId="Heading3">
    <w:name w:val="heading 3"/>
    <w:basedOn w:val="Heading2"/>
    <w:next w:val="Normal"/>
    <w:link w:val="Heading3Char"/>
    <w:uiPriority w:val="9"/>
    <w:unhideWhenUsed/>
    <w:qFormat/>
    <w:rsid w:val="000532CD"/>
    <w:pPr>
      <w:numPr>
        <w:ilvl w:val="2"/>
      </w:numPr>
      <w:outlineLvl w:val="2"/>
    </w:pPr>
  </w:style>
  <w:style w:type="paragraph" w:styleId="Heading4">
    <w:name w:val="heading 4"/>
    <w:basedOn w:val="BodyText"/>
    <w:next w:val="Normal"/>
    <w:link w:val="Heading4Char"/>
    <w:uiPriority w:val="9"/>
    <w:unhideWhenUsed/>
    <w:qFormat/>
    <w:rsid w:val="00701A17"/>
    <w:pPr>
      <w:numPr>
        <w:ilvl w:val="3"/>
        <w:numId w:val="22"/>
      </w:numPr>
      <w:jc w:val="center"/>
      <w:outlineLvl w:val="3"/>
    </w:pPr>
  </w:style>
  <w:style w:type="paragraph" w:styleId="Heading5">
    <w:name w:val="heading 5"/>
    <w:basedOn w:val="SectionName"/>
    <w:next w:val="Normal"/>
    <w:link w:val="Heading5Char"/>
    <w:uiPriority w:val="9"/>
    <w:unhideWhenUsed/>
    <w:qFormat/>
    <w:rsid w:val="005D6DB5"/>
    <w:pPr>
      <w:jc w:val="left"/>
      <w:outlineLvl w:val="4"/>
    </w:pPr>
    <w:rPr>
      <w:b/>
      <w:bCs/>
      <w:color w:val="000000" w:themeColor="text1"/>
      <w:sz w:val="20"/>
      <w:szCs w:val="20"/>
    </w:rPr>
  </w:style>
  <w:style w:type="paragraph" w:styleId="Heading6">
    <w:name w:val="heading 6"/>
    <w:basedOn w:val="Normal"/>
    <w:next w:val="Normal"/>
    <w:link w:val="Heading6Char"/>
    <w:uiPriority w:val="9"/>
    <w:semiHidden/>
    <w:unhideWhenUsed/>
    <w:qFormat/>
    <w:rsid w:val="001A174B"/>
    <w:pPr>
      <w:keepNext/>
      <w:keepLines/>
      <w:numPr>
        <w:ilvl w:val="5"/>
        <w:numId w:val="22"/>
      </w:numPr>
      <w:spacing w:before="40" w:after="0"/>
      <w:outlineLvl w:val="5"/>
    </w:pPr>
    <w:rPr>
      <w:rFonts w:asciiTheme="majorHAnsi" w:eastAsiaTheme="majorEastAsia" w:hAnsiTheme="majorHAnsi" w:cstheme="majorBidi"/>
      <w:color w:val="77230C" w:themeColor="accent1" w:themeShade="7F"/>
    </w:rPr>
  </w:style>
  <w:style w:type="paragraph" w:styleId="Heading7">
    <w:name w:val="heading 7"/>
    <w:basedOn w:val="Normal"/>
    <w:next w:val="Normal"/>
    <w:link w:val="Heading7Char"/>
    <w:uiPriority w:val="9"/>
    <w:semiHidden/>
    <w:unhideWhenUsed/>
    <w:qFormat/>
    <w:rsid w:val="001A174B"/>
    <w:pPr>
      <w:keepNext/>
      <w:keepLines/>
      <w:numPr>
        <w:ilvl w:val="6"/>
        <w:numId w:val="22"/>
      </w:numPr>
      <w:spacing w:before="40" w:after="0"/>
      <w:outlineLvl w:val="6"/>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9"/>
    <w:semiHidden/>
    <w:unhideWhenUsed/>
    <w:qFormat/>
    <w:rsid w:val="001A174B"/>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174B"/>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E7"/>
    <w:rPr>
      <w:rFonts w:ascii="Calibri" w:hAnsi="Calibri" w:cs="Times New Roman (Headings CS)"/>
      <w:b/>
      <w:bCs/>
      <w:spacing w:val="26"/>
      <w:position w:val="6"/>
      <w:sz w:val="20"/>
      <w:szCs w:val="20"/>
    </w:rPr>
  </w:style>
  <w:style w:type="character" w:customStyle="1" w:styleId="Heading2Char">
    <w:name w:val="Heading 2 Char"/>
    <w:basedOn w:val="DefaultParagraphFont"/>
    <w:link w:val="Heading2"/>
    <w:uiPriority w:val="9"/>
    <w:rsid w:val="002A1998"/>
    <w:rPr>
      <w:rFonts w:ascii="Calibri" w:hAnsi="Calibri" w:cs="Times New Roman (Headings CS)"/>
      <w:noProof/>
      <w:spacing w:val="26"/>
      <w:position w:val="6"/>
      <w:sz w:val="28"/>
      <w:szCs w:val="28"/>
    </w:rPr>
  </w:style>
  <w:style w:type="table" w:styleId="TableGrid">
    <w:name w:val="Table Grid"/>
    <w:basedOn w:val="TableNormal"/>
    <w:uiPriority w:val="59"/>
    <w:rsid w:val="0029478A"/>
    <w:rPr>
      <w:rFonts w:ascii="Calibri" w:hAnsi="Calibri" w:cs="Times New Roman (Headings CS)"/>
      <w:spacing w:val="26"/>
      <w:position w:val="6"/>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9478A"/>
    <w:pPr>
      <w:jc w:val="center"/>
    </w:pPr>
    <w:rPr>
      <w:rFonts w:ascii="Calibri" w:hAnsi="Calibri" w:cs="Times New Roman (Headings CS)"/>
      <w:noProof/>
      <w:spacing w:val="26"/>
      <w:position w:val="6"/>
      <w:sz w:val="20"/>
      <w:szCs w:val="20"/>
      <w:lang w:val="en-US"/>
    </w:rPr>
  </w:style>
  <w:style w:type="character" w:customStyle="1" w:styleId="NoSpacingChar">
    <w:name w:val="No Spacing Char"/>
    <w:basedOn w:val="DefaultParagraphFont"/>
    <w:link w:val="NoSpacing"/>
    <w:uiPriority w:val="1"/>
    <w:rsid w:val="0029478A"/>
    <w:rPr>
      <w:rFonts w:ascii="Calibri" w:hAnsi="Calibri" w:cs="Times New Roman (Headings CS)"/>
      <w:noProof/>
      <w:spacing w:val="26"/>
      <w:position w:val="6"/>
      <w:sz w:val="20"/>
      <w:szCs w:val="20"/>
      <w:lang w:val="en-US"/>
    </w:rPr>
  </w:style>
  <w:style w:type="paragraph" w:customStyle="1" w:styleId="SectionName">
    <w:name w:val="Section Name"/>
    <w:basedOn w:val="Title"/>
    <w:qFormat/>
    <w:rsid w:val="00CB4CD2"/>
    <w:pPr>
      <w:pBdr>
        <w:bottom w:val="single" w:sz="48" w:space="1" w:color="C00000"/>
      </w:pBdr>
      <w:jc w:val="right"/>
      <w:outlineLvl w:val="2"/>
    </w:pPr>
    <w:rPr>
      <w:rFonts w:asciiTheme="minorHAnsi" w:eastAsiaTheme="minorEastAsia" w:hAnsiTheme="minorHAnsi" w:cstheme="minorHAnsi"/>
      <w:sz w:val="36"/>
      <w:szCs w:val="36"/>
    </w:rPr>
  </w:style>
  <w:style w:type="character" w:styleId="SubtleEmphasis">
    <w:name w:val="Subtle Emphasis"/>
    <w:uiPriority w:val="19"/>
    <w:qFormat/>
    <w:rsid w:val="0029478A"/>
    <w:rPr>
      <w:i/>
    </w:rPr>
  </w:style>
  <w:style w:type="paragraph" w:styleId="Title">
    <w:name w:val="Title"/>
    <w:basedOn w:val="NoSpacing"/>
    <w:next w:val="Normal"/>
    <w:link w:val="TitleChar"/>
    <w:uiPriority w:val="10"/>
    <w:qFormat/>
    <w:rsid w:val="0028650F"/>
    <w:rPr>
      <w:color w:val="FFFFFF" w:themeColor="background1"/>
    </w:rPr>
  </w:style>
  <w:style w:type="character" w:customStyle="1" w:styleId="TitleChar">
    <w:name w:val="Title Char"/>
    <w:basedOn w:val="DefaultParagraphFont"/>
    <w:link w:val="Title"/>
    <w:uiPriority w:val="10"/>
    <w:rsid w:val="0028650F"/>
    <w:rPr>
      <w:rFonts w:ascii="Calibri" w:hAnsi="Calibri" w:cs="Times New Roman (Headings CS)"/>
      <w:noProof/>
      <w:color w:val="FFFFFF" w:themeColor="background1"/>
      <w:spacing w:val="26"/>
      <w:position w:val="6"/>
      <w:sz w:val="20"/>
      <w:szCs w:val="20"/>
      <w:lang w:val="en-US"/>
    </w:rPr>
  </w:style>
  <w:style w:type="paragraph" w:styleId="Header">
    <w:name w:val="header"/>
    <w:basedOn w:val="Normal"/>
    <w:link w:val="HeaderChar"/>
    <w:uiPriority w:val="99"/>
    <w:unhideWhenUsed/>
    <w:rsid w:val="005914B9"/>
    <w:pPr>
      <w:tabs>
        <w:tab w:val="center" w:pos="4680"/>
        <w:tab w:val="right" w:pos="9360"/>
      </w:tabs>
    </w:pPr>
  </w:style>
  <w:style w:type="character" w:customStyle="1" w:styleId="HeaderChar">
    <w:name w:val="Header Char"/>
    <w:basedOn w:val="DefaultParagraphFont"/>
    <w:link w:val="Header"/>
    <w:uiPriority w:val="99"/>
    <w:rsid w:val="005914B9"/>
    <w:rPr>
      <w:rFonts w:ascii="Calibri" w:hAnsi="Calibri" w:cs="Times New Roman (Headings CS)"/>
      <w:spacing w:val="26"/>
      <w:position w:val="6"/>
      <w:sz w:val="20"/>
      <w:szCs w:val="20"/>
    </w:rPr>
  </w:style>
  <w:style w:type="paragraph" w:styleId="Footer">
    <w:name w:val="footer"/>
    <w:basedOn w:val="Normal"/>
    <w:link w:val="FooterChar"/>
    <w:uiPriority w:val="99"/>
    <w:unhideWhenUsed/>
    <w:rsid w:val="005914B9"/>
    <w:pPr>
      <w:tabs>
        <w:tab w:val="center" w:pos="4680"/>
        <w:tab w:val="right" w:pos="9360"/>
      </w:tabs>
    </w:pPr>
  </w:style>
  <w:style w:type="character" w:customStyle="1" w:styleId="FooterChar">
    <w:name w:val="Footer Char"/>
    <w:basedOn w:val="DefaultParagraphFont"/>
    <w:link w:val="Footer"/>
    <w:uiPriority w:val="99"/>
    <w:rsid w:val="005914B9"/>
    <w:rPr>
      <w:rFonts w:ascii="Calibri" w:hAnsi="Calibri" w:cs="Times New Roman (Headings CS)"/>
      <w:spacing w:val="26"/>
      <w:position w:val="6"/>
      <w:sz w:val="20"/>
      <w:szCs w:val="20"/>
    </w:rPr>
  </w:style>
  <w:style w:type="character" w:styleId="PageNumber">
    <w:name w:val="page number"/>
    <w:basedOn w:val="DefaultParagraphFont"/>
    <w:uiPriority w:val="99"/>
    <w:semiHidden/>
    <w:unhideWhenUsed/>
    <w:rsid w:val="00EF4998"/>
  </w:style>
  <w:style w:type="paragraph" w:styleId="TOCHeading">
    <w:name w:val="TOC Heading"/>
    <w:basedOn w:val="Heading1"/>
    <w:next w:val="Normal"/>
    <w:uiPriority w:val="39"/>
    <w:unhideWhenUsed/>
    <w:qFormat/>
    <w:rsid w:val="00957782"/>
    <w:pPr>
      <w:keepNext/>
      <w:keepLines/>
      <w:spacing w:before="480"/>
      <w:outlineLvl w:val="9"/>
    </w:pPr>
    <w:rPr>
      <w:rFonts w:asciiTheme="majorHAnsi" w:eastAsiaTheme="majorEastAsia" w:hAnsiTheme="majorHAnsi" w:cstheme="majorBidi"/>
      <w:b w:val="0"/>
      <w:bCs w:val="0"/>
      <w:color w:val="B43412" w:themeColor="accent1" w:themeShade="BF"/>
      <w:spacing w:val="0"/>
      <w:position w:val="0"/>
      <w:sz w:val="28"/>
      <w:szCs w:val="28"/>
      <w:lang w:val="en-US"/>
    </w:rPr>
  </w:style>
  <w:style w:type="paragraph" w:styleId="TOC2">
    <w:name w:val="toc 2"/>
    <w:basedOn w:val="Normal"/>
    <w:next w:val="Normal"/>
    <w:autoRedefine/>
    <w:uiPriority w:val="39"/>
    <w:unhideWhenUsed/>
    <w:rsid w:val="00957782"/>
    <w:pPr>
      <w:spacing w:before="120"/>
      <w:ind w:left="200"/>
    </w:pPr>
    <w:rPr>
      <w:rFonts w:asciiTheme="minorHAnsi" w:hAnsiTheme="minorHAnsi" w:cstheme="minorHAnsi"/>
      <w:i/>
      <w:iCs/>
    </w:rPr>
  </w:style>
  <w:style w:type="paragraph" w:styleId="TOC1">
    <w:name w:val="toc 1"/>
    <w:basedOn w:val="Normal"/>
    <w:next w:val="Normal"/>
    <w:autoRedefine/>
    <w:uiPriority w:val="39"/>
    <w:unhideWhenUsed/>
    <w:rsid w:val="00DA1D95"/>
    <w:pPr>
      <w:numPr>
        <w:numId w:val="23"/>
      </w:numPr>
      <w:tabs>
        <w:tab w:val="right" w:leader="dot" w:pos="9570"/>
      </w:tabs>
      <w:spacing w:before="240" w:after="120"/>
    </w:pPr>
    <w:rPr>
      <w:rFonts w:asciiTheme="minorHAnsi" w:hAnsiTheme="minorHAnsi" w:cstheme="minorHAnsi"/>
      <w:b/>
      <w:bCs/>
    </w:rPr>
  </w:style>
  <w:style w:type="paragraph" w:styleId="TOC3">
    <w:name w:val="toc 3"/>
    <w:basedOn w:val="Normal"/>
    <w:next w:val="Normal"/>
    <w:autoRedefine/>
    <w:uiPriority w:val="39"/>
    <w:unhideWhenUsed/>
    <w:rsid w:val="00FD7BCC"/>
    <w:pPr>
      <w:numPr>
        <w:ilvl w:val="2"/>
        <w:numId w:val="23"/>
      </w:numPr>
      <w:tabs>
        <w:tab w:val="right" w:leader="dot" w:pos="9570"/>
      </w:tabs>
    </w:pPr>
    <w:rPr>
      <w:rFonts w:asciiTheme="minorHAnsi" w:hAnsiTheme="minorHAnsi" w:cstheme="minorHAnsi"/>
    </w:rPr>
  </w:style>
  <w:style w:type="paragraph" w:styleId="TOC4">
    <w:name w:val="toc 4"/>
    <w:basedOn w:val="Normal"/>
    <w:next w:val="Normal"/>
    <w:autoRedefine/>
    <w:uiPriority w:val="39"/>
    <w:unhideWhenUsed/>
    <w:rsid w:val="00957782"/>
    <w:pPr>
      <w:ind w:left="600"/>
    </w:pPr>
    <w:rPr>
      <w:rFonts w:asciiTheme="minorHAnsi" w:hAnsiTheme="minorHAnsi" w:cstheme="minorHAnsi"/>
    </w:rPr>
  </w:style>
  <w:style w:type="paragraph" w:styleId="TOC5">
    <w:name w:val="toc 5"/>
    <w:basedOn w:val="Normal"/>
    <w:next w:val="Normal"/>
    <w:autoRedefine/>
    <w:uiPriority w:val="39"/>
    <w:unhideWhenUsed/>
    <w:rsid w:val="00957782"/>
    <w:pPr>
      <w:ind w:left="800"/>
    </w:pPr>
    <w:rPr>
      <w:rFonts w:asciiTheme="minorHAnsi" w:hAnsiTheme="minorHAnsi" w:cstheme="minorHAnsi"/>
    </w:rPr>
  </w:style>
  <w:style w:type="paragraph" w:styleId="TOC6">
    <w:name w:val="toc 6"/>
    <w:basedOn w:val="Normal"/>
    <w:next w:val="Normal"/>
    <w:autoRedefine/>
    <w:uiPriority w:val="39"/>
    <w:unhideWhenUsed/>
    <w:rsid w:val="00957782"/>
    <w:pPr>
      <w:ind w:left="1000"/>
    </w:pPr>
    <w:rPr>
      <w:rFonts w:asciiTheme="minorHAnsi" w:hAnsiTheme="minorHAnsi" w:cstheme="minorHAnsi"/>
    </w:rPr>
  </w:style>
  <w:style w:type="paragraph" w:styleId="TOC7">
    <w:name w:val="toc 7"/>
    <w:basedOn w:val="Normal"/>
    <w:next w:val="Normal"/>
    <w:autoRedefine/>
    <w:uiPriority w:val="39"/>
    <w:unhideWhenUsed/>
    <w:rsid w:val="00957782"/>
    <w:pPr>
      <w:ind w:left="1200"/>
    </w:pPr>
    <w:rPr>
      <w:rFonts w:asciiTheme="minorHAnsi" w:hAnsiTheme="minorHAnsi" w:cstheme="minorHAnsi"/>
    </w:rPr>
  </w:style>
  <w:style w:type="paragraph" w:styleId="TOC8">
    <w:name w:val="toc 8"/>
    <w:basedOn w:val="Normal"/>
    <w:next w:val="Normal"/>
    <w:autoRedefine/>
    <w:uiPriority w:val="39"/>
    <w:unhideWhenUsed/>
    <w:rsid w:val="00957782"/>
    <w:pPr>
      <w:ind w:left="1400"/>
    </w:pPr>
    <w:rPr>
      <w:rFonts w:asciiTheme="minorHAnsi" w:hAnsiTheme="minorHAnsi" w:cstheme="minorHAnsi"/>
    </w:rPr>
  </w:style>
  <w:style w:type="paragraph" w:styleId="TOC9">
    <w:name w:val="toc 9"/>
    <w:basedOn w:val="Normal"/>
    <w:next w:val="Normal"/>
    <w:autoRedefine/>
    <w:uiPriority w:val="39"/>
    <w:unhideWhenUsed/>
    <w:rsid w:val="00957782"/>
    <w:pPr>
      <w:ind w:left="1600"/>
    </w:pPr>
    <w:rPr>
      <w:rFonts w:asciiTheme="minorHAnsi" w:hAnsiTheme="minorHAnsi" w:cstheme="minorHAnsi"/>
    </w:rPr>
  </w:style>
  <w:style w:type="character" w:styleId="Hyperlink">
    <w:name w:val="Hyperlink"/>
    <w:basedOn w:val="DefaultParagraphFont"/>
    <w:uiPriority w:val="99"/>
    <w:unhideWhenUsed/>
    <w:rsid w:val="00641D9C"/>
    <w:rPr>
      <w:color w:val="000000" w:themeColor="text1"/>
      <w:u w:val="single"/>
    </w:rPr>
  </w:style>
  <w:style w:type="character" w:styleId="Emphasis">
    <w:name w:val="Emphasis"/>
    <w:basedOn w:val="DefaultParagraphFont"/>
    <w:uiPriority w:val="20"/>
    <w:qFormat/>
    <w:rsid w:val="008162F9"/>
    <w:rPr>
      <w:i/>
      <w:iCs/>
    </w:rPr>
  </w:style>
  <w:style w:type="character" w:styleId="IntenseEmphasis">
    <w:name w:val="Intense Emphasis"/>
    <w:basedOn w:val="DefaultParagraphFont"/>
    <w:uiPriority w:val="21"/>
    <w:qFormat/>
    <w:rsid w:val="008162F9"/>
    <w:rPr>
      <w:i/>
      <w:iCs/>
      <w:color w:val="E84C22" w:themeColor="accent1"/>
    </w:rPr>
  </w:style>
  <w:style w:type="character" w:styleId="Strong">
    <w:name w:val="Strong"/>
    <w:basedOn w:val="DefaultParagraphFont"/>
    <w:uiPriority w:val="22"/>
    <w:qFormat/>
    <w:rsid w:val="008162F9"/>
    <w:rPr>
      <w:b/>
      <w:bCs/>
    </w:rPr>
  </w:style>
  <w:style w:type="paragraph" w:styleId="Quote">
    <w:name w:val="Quote"/>
    <w:basedOn w:val="Normal"/>
    <w:next w:val="Normal"/>
    <w:link w:val="QuoteChar"/>
    <w:uiPriority w:val="29"/>
    <w:qFormat/>
    <w:rsid w:val="008162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62F9"/>
    <w:rPr>
      <w:rFonts w:ascii="Calibri" w:hAnsi="Calibri" w:cs="Times New Roman (Headings CS)"/>
      <w:i/>
      <w:iCs/>
      <w:color w:val="404040" w:themeColor="text1" w:themeTint="BF"/>
      <w:spacing w:val="26"/>
      <w:position w:val="6"/>
      <w:sz w:val="20"/>
      <w:szCs w:val="20"/>
    </w:rPr>
  </w:style>
  <w:style w:type="character" w:styleId="BookTitle">
    <w:name w:val="Book Title"/>
    <w:basedOn w:val="DefaultParagraphFont"/>
    <w:uiPriority w:val="33"/>
    <w:qFormat/>
    <w:rsid w:val="00343FC3"/>
    <w:rPr>
      <w:b/>
      <w:bCs/>
      <w:i/>
      <w:iCs/>
      <w:spacing w:val="5"/>
    </w:rPr>
  </w:style>
  <w:style w:type="character" w:styleId="IntenseReference">
    <w:name w:val="Intense Reference"/>
    <w:uiPriority w:val="32"/>
    <w:qFormat/>
    <w:rsid w:val="00384EA1"/>
  </w:style>
  <w:style w:type="character" w:customStyle="1" w:styleId="Heading3Char">
    <w:name w:val="Heading 3 Char"/>
    <w:basedOn w:val="DefaultParagraphFont"/>
    <w:link w:val="Heading3"/>
    <w:uiPriority w:val="9"/>
    <w:rsid w:val="000532CD"/>
    <w:rPr>
      <w:rFonts w:ascii="Calibri" w:hAnsi="Calibri" w:cs="Times New Roman (Headings CS)"/>
      <w:noProof/>
      <w:spacing w:val="26"/>
      <w:position w:val="6"/>
      <w:sz w:val="28"/>
      <w:szCs w:val="28"/>
    </w:rPr>
  </w:style>
  <w:style w:type="paragraph" w:styleId="Subtitle">
    <w:name w:val="Subtitle"/>
    <w:basedOn w:val="Normal"/>
    <w:next w:val="Normal"/>
    <w:link w:val="SubtitleChar"/>
    <w:uiPriority w:val="11"/>
    <w:qFormat/>
    <w:rsid w:val="00FD0B7E"/>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D0B7E"/>
    <w:rPr>
      <w:rFonts w:eastAsiaTheme="minorEastAsia"/>
      <w:color w:val="5A5A5A" w:themeColor="text1" w:themeTint="A5"/>
      <w:spacing w:val="15"/>
      <w:position w:val="6"/>
      <w:sz w:val="22"/>
      <w:szCs w:val="22"/>
    </w:rPr>
  </w:style>
  <w:style w:type="character" w:customStyle="1" w:styleId="Heading4Char">
    <w:name w:val="Heading 4 Char"/>
    <w:basedOn w:val="DefaultParagraphFont"/>
    <w:link w:val="Heading4"/>
    <w:uiPriority w:val="9"/>
    <w:rsid w:val="00701A17"/>
    <w:rPr>
      <w:rFonts w:ascii="Arial Unicode MS" w:eastAsia="Arial Unicode MS" w:hAnsi="Arial Unicode MS" w:cs="Arial Unicode MS"/>
      <w:spacing w:val="26"/>
      <w:position w:val="6"/>
      <w:sz w:val="20"/>
      <w:szCs w:val="20"/>
    </w:rPr>
  </w:style>
  <w:style w:type="paragraph" w:customStyle="1" w:styleId="Initials">
    <w:name w:val="Initials"/>
    <w:basedOn w:val="Heading2"/>
    <w:next w:val="Heading3"/>
    <w:uiPriority w:val="1"/>
    <w:qFormat/>
    <w:rsid w:val="00DD0199"/>
  </w:style>
  <w:style w:type="character" w:customStyle="1" w:styleId="RedColor">
    <w:name w:val="Red Color"/>
    <w:rsid w:val="00DD0199"/>
    <w:rPr>
      <w:color w:val="ED1A3A"/>
      <w:spacing w:val="0"/>
      <w:lang w:val="en-US"/>
    </w:rPr>
  </w:style>
  <w:style w:type="paragraph" w:customStyle="1" w:styleId="abc-list">
    <w:name w:val="abc-list"/>
    <w:basedOn w:val="Normal"/>
    <w:uiPriority w:val="12"/>
    <w:qFormat/>
    <w:rsid w:val="00614291"/>
    <w:pPr>
      <w:numPr>
        <w:numId w:val="2"/>
      </w:numPr>
      <w:spacing w:before="120" w:after="120" w:line="240" w:lineRule="exact"/>
    </w:pPr>
    <w:rPr>
      <w:rFonts w:asciiTheme="minorHAnsi" w:eastAsia="Times New Roman" w:hAnsiTheme="minorHAnsi" w:cs="Times New Roman"/>
      <w:bCs/>
      <w:color w:val="000000" w:themeColor="text1"/>
      <w:spacing w:val="0"/>
      <w:position w:val="0"/>
      <w:szCs w:val="24"/>
      <w:lang w:val="en-US"/>
    </w:rPr>
  </w:style>
  <w:style w:type="character" w:styleId="UnresolvedMention">
    <w:name w:val="Unresolved Mention"/>
    <w:basedOn w:val="DefaultParagraphFont"/>
    <w:uiPriority w:val="99"/>
    <w:semiHidden/>
    <w:unhideWhenUsed/>
    <w:rsid w:val="00123808"/>
    <w:rPr>
      <w:color w:val="605E5C"/>
      <w:shd w:val="clear" w:color="auto" w:fill="E1DFDD"/>
    </w:rPr>
  </w:style>
  <w:style w:type="paragraph" w:styleId="ListParagraph">
    <w:name w:val="List Paragraph"/>
    <w:basedOn w:val="Normal"/>
    <w:uiPriority w:val="34"/>
    <w:qFormat/>
    <w:rsid w:val="00C05384"/>
  </w:style>
  <w:style w:type="paragraph" w:styleId="BodyText">
    <w:name w:val="Body Text"/>
    <w:basedOn w:val="ListParagraph"/>
    <w:link w:val="BodyTextChar"/>
    <w:uiPriority w:val="1"/>
    <w:qFormat/>
    <w:rsid w:val="0092170C"/>
    <w:pPr>
      <w:spacing w:line="360" w:lineRule="auto"/>
    </w:pPr>
    <w:rPr>
      <w:rFonts w:ascii="Arial Unicode MS" w:eastAsia="Arial Unicode MS" w:hAnsi="Arial Unicode MS" w:cs="Arial Unicode MS"/>
      <w:color w:val="000000" w:themeColor="text1"/>
    </w:rPr>
  </w:style>
  <w:style w:type="character" w:customStyle="1" w:styleId="BodyTextChar">
    <w:name w:val="Body Text Char"/>
    <w:basedOn w:val="DefaultParagraphFont"/>
    <w:link w:val="BodyText"/>
    <w:uiPriority w:val="1"/>
    <w:rsid w:val="0092170C"/>
    <w:rPr>
      <w:rFonts w:ascii="Arial Unicode MS" w:eastAsia="Arial Unicode MS" w:hAnsi="Arial Unicode MS" w:cs="Arial Unicode MS"/>
      <w:color w:val="000000" w:themeColor="text1"/>
      <w:spacing w:val="26"/>
      <w:position w:val="6"/>
      <w:sz w:val="20"/>
      <w:szCs w:val="20"/>
    </w:rPr>
  </w:style>
  <w:style w:type="paragraph" w:customStyle="1" w:styleId="TableParagraph">
    <w:name w:val="Table Paragraph"/>
    <w:basedOn w:val="Normal"/>
    <w:uiPriority w:val="1"/>
    <w:qFormat/>
    <w:rsid w:val="00DF75C7"/>
    <w:pPr>
      <w:widowControl w:val="0"/>
      <w:autoSpaceDE w:val="0"/>
      <w:autoSpaceDN w:val="0"/>
      <w:spacing w:before="1"/>
      <w:ind w:left="69" w:right="65"/>
      <w:jc w:val="center"/>
    </w:pPr>
    <w:rPr>
      <w:rFonts w:ascii="Arial" w:eastAsia="Arial" w:hAnsi="Arial" w:cs="Arial"/>
      <w:spacing w:val="0"/>
      <w:position w:val="0"/>
      <w:sz w:val="22"/>
      <w:szCs w:val="22"/>
      <w:lang w:val="en-US"/>
    </w:rPr>
  </w:style>
  <w:style w:type="paragraph" w:styleId="Caption">
    <w:name w:val="caption"/>
    <w:basedOn w:val="Heading2"/>
    <w:next w:val="Normal"/>
    <w:uiPriority w:val="35"/>
    <w:unhideWhenUsed/>
    <w:qFormat/>
    <w:rsid w:val="00A571D8"/>
    <w:rPr>
      <w:sz w:val="16"/>
      <w:szCs w:val="16"/>
    </w:rPr>
  </w:style>
  <w:style w:type="character" w:customStyle="1" w:styleId="Heading5Char">
    <w:name w:val="Heading 5 Char"/>
    <w:basedOn w:val="DefaultParagraphFont"/>
    <w:link w:val="Heading5"/>
    <w:uiPriority w:val="9"/>
    <w:rsid w:val="005D6DB5"/>
    <w:rPr>
      <w:rFonts w:eastAsiaTheme="minorEastAsia" w:cstheme="minorHAnsi"/>
      <w:b/>
      <w:bCs/>
      <w:noProof/>
      <w:color w:val="000000" w:themeColor="text1"/>
      <w:spacing w:val="26"/>
      <w:position w:val="6"/>
      <w:sz w:val="20"/>
      <w:szCs w:val="20"/>
      <w:lang w:val="en-US"/>
    </w:rPr>
  </w:style>
  <w:style w:type="character" w:styleId="PlaceholderText">
    <w:name w:val="Placeholder Text"/>
    <w:basedOn w:val="DefaultParagraphFont"/>
    <w:uiPriority w:val="99"/>
    <w:semiHidden/>
    <w:rsid w:val="00D94A7E"/>
    <w:rPr>
      <w:rFonts w:cs="Times New Roman"/>
      <w:color w:val="808080"/>
    </w:rPr>
  </w:style>
  <w:style w:type="character" w:styleId="LineNumber">
    <w:name w:val="line number"/>
    <w:basedOn w:val="DefaultParagraphFont"/>
    <w:uiPriority w:val="99"/>
    <w:semiHidden/>
    <w:unhideWhenUsed/>
    <w:rsid w:val="00CA05B3"/>
  </w:style>
  <w:style w:type="paragraph" w:styleId="FootnoteText">
    <w:name w:val="footnote text"/>
    <w:basedOn w:val="Normal"/>
    <w:link w:val="FootnoteTextChar"/>
    <w:uiPriority w:val="99"/>
    <w:semiHidden/>
    <w:unhideWhenUsed/>
    <w:rsid w:val="00D17024"/>
    <w:rPr>
      <w:rFonts w:asciiTheme="minorHAnsi" w:hAnsiTheme="minorHAnsi" w:cstheme="minorBidi"/>
      <w:spacing w:val="0"/>
      <w:kern w:val="2"/>
      <w:position w:val="0"/>
      <w14:ligatures w14:val="standardContextual"/>
    </w:rPr>
  </w:style>
  <w:style w:type="character" w:customStyle="1" w:styleId="FootnoteTextChar">
    <w:name w:val="Footnote Text Char"/>
    <w:basedOn w:val="DefaultParagraphFont"/>
    <w:link w:val="FootnoteText"/>
    <w:uiPriority w:val="99"/>
    <w:semiHidden/>
    <w:rsid w:val="00D17024"/>
    <w:rPr>
      <w:kern w:val="2"/>
      <w:sz w:val="20"/>
      <w:szCs w:val="20"/>
      <w14:ligatures w14:val="standardContextual"/>
    </w:rPr>
  </w:style>
  <w:style w:type="character" w:styleId="FootnoteReference">
    <w:name w:val="footnote reference"/>
    <w:basedOn w:val="DefaultParagraphFont"/>
    <w:uiPriority w:val="99"/>
    <w:semiHidden/>
    <w:unhideWhenUsed/>
    <w:rsid w:val="00D17024"/>
    <w:rPr>
      <w:vertAlign w:val="superscript"/>
    </w:rPr>
  </w:style>
  <w:style w:type="character" w:customStyle="1" w:styleId="Heading6Char">
    <w:name w:val="Heading 6 Char"/>
    <w:basedOn w:val="DefaultParagraphFont"/>
    <w:link w:val="Heading6"/>
    <w:uiPriority w:val="9"/>
    <w:semiHidden/>
    <w:rsid w:val="001A174B"/>
    <w:rPr>
      <w:rFonts w:asciiTheme="majorHAnsi" w:eastAsiaTheme="majorEastAsia" w:hAnsiTheme="majorHAnsi" w:cstheme="majorBidi"/>
      <w:color w:val="77230C" w:themeColor="accent1" w:themeShade="7F"/>
      <w:spacing w:val="26"/>
      <w:position w:val="6"/>
      <w:sz w:val="20"/>
      <w:szCs w:val="20"/>
    </w:rPr>
  </w:style>
  <w:style w:type="character" w:customStyle="1" w:styleId="Heading7Char">
    <w:name w:val="Heading 7 Char"/>
    <w:basedOn w:val="DefaultParagraphFont"/>
    <w:link w:val="Heading7"/>
    <w:uiPriority w:val="9"/>
    <w:semiHidden/>
    <w:rsid w:val="001A174B"/>
    <w:rPr>
      <w:rFonts w:asciiTheme="majorHAnsi" w:eastAsiaTheme="majorEastAsia" w:hAnsiTheme="majorHAnsi" w:cstheme="majorBidi"/>
      <w:i/>
      <w:iCs/>
      <w:color w:val="77230C" w:themeColor="accent1" w:themeShade="7F"/>
      <w:spacing w:val="26"/>
      <w:position w:val="6"/>
      <w:sz w:val="20"/>
      <w:szCs w:val="20"/>
    </w:rPr>
  </w:style>
  <w:style w:type="character" w:customStyle="1" w:styleId="Heading8Char">
    <w:name w:val="Heading 8 Char"/>
    <w:basedOn w:val="DefaultParagraphFont"/>
    <w:link w:val="Heading8"/>
    <w:uiPriority w:val="9"/>
    <w:semiHidden/>
    <w:rsid w:val="001A174B"/>
    <w:rPr>
      <w:rFonts w:asciiTheme="majorHAnsi" w:eastAsiaTheme="majorEastAsia" w:hAnsiTheme="majorHAnsi" w:cstheme="majorBidi"/>
      <w:color w:val="272727" w:themeColor="text1" w:themeTint="D8"/>
      <w:spacing w:val="26"/>
      <w:position w:val="6"/>
      <w:sz w:val="21"/>
      <w:szCs w:val="21"/>
    </w:rPr>
  </w:style>
  <w:style w:type="character" w:customStyle="1" w:styleId="Heading9Char">
    <w:name w:val="Heading 9 Char"/>
    <w:basedOn w:val="DefaultParagraphFont"/>
    <w:link w:val="Heading9"/>
    <w:uiPriority w:val="9"/>
    <w:semiHidden/>
    <w:rsid w:val="001A174B"/>
    <w:rPr>
      <w:rFonts w:asciiTheme="majorHAnsi" w:eastAsiaTheme="majorEastAsia" w:hAnsiTheme="majorHAnsi" w:cstheme="majorBidi"/>
      <w:i/>
      <w:iCs/>
      <w:color w:val="272727" w:themeColor="text1" w:themeTint="D8"/>
      <w:spacing w:val="26"/>
      <w:position w:val="6"/>
      <w:sz w:val="21"/>
      <w:szCs w:val="21"/>
    </w:rPr>
  </w:style>
  <w:style w:type="character" w:styleId="SubtleReference">
    <w:name w:val="Subtle Reference"/>
    <w:basedOn w:val="DefaultParagraphFont"/>
    <w:uiPriority w:val="31"/>
    <w:qFormat/>
    <w:rsid w:val="002C46B0"/>
    <w:rPr>
      <w:smallCaps/>
      <w:color w:val="5A5A5A" w:themeColor="text1" w:themeTint="A5"/>
    </w:rPr>
  </w:style>
  <w:style w:type="paragraph" w:styleId="NormalWeb">
    <w:name w:val="Normal (Web)"/>
    <w:basedOn w:val="Normal"/>
    <w:uiPriority w:val="99"/>
    <w:semiHidden/>
    <w:unhideWhenUsed/>
    <w:rsid w:val="00FC4893"/>
    <w:pPr>
      <w:spacing w:before="100" w:beforeAutospacing="1" w:after="100" w:afterAutospacing="1" w:line="240" w:lineRule="auto"/>
    </w:pPr>
    <w:rPr>
      <w:rFonts w:ascii="Times New Roman" w:eastAsia="Times New Roman" w:hAnsi="Times New Roman" w:cs="Times New Roman"/>
      <w:spacing w:val="0"/>
      <w:position w:val="0"/>
      <w:sz w:val="24"/>
      <w:szCs w:val="24"/>
    </w:rPr>
  </w:style>
  <w:style w:type="paragraph" w:customStyle="1" w:styleId="Default">
    <w:name w:val="Default"/>
    <w:rsid w:val="000420B9"/>
    <w:pPr>
      <w:autoSpaceDE w:val="0"/>
      <w:autoSpaceDN w:val="0"/>
      <w:adjustRightInd w:val="0"/>
      <w:spacing w:after="0" w:line="240" w:lineRule="auto"/>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0759">
      <w:bodyDiv w:val="1"/>
      <w:marLeft w:val="0"/>
      <w:marRight w:val="0"/>
      <w:marTop w:val="0"/>
      <w:marBottom w:val="0"/>
      <w:divBdr>
        <w:top w:val="none" w:sz="0" w:space="0" w:color="auto"/>
        <w:left w:val="none" w:sz="0" w:space="0" w:color="auto"/>
        <w:bottom w:val="none" w:sz="0" w:space="0" w:color="auto"/>
        <w:right w:val="none" w:sz="0" w:space="0" w:color="auto"/>
      </w:divBdr>
    </w:div>
    <w:div w:id="43021956">
      <w:bodyDiv w:val="1"/>
      <w:marLeft w:val="0"/>
      <w:marRight w:val="0"/>
      <w:marTop w:val="0"/>
      <w:marBottom w:val="0"/>
      <w:divBdr>
        <w:top w:val="none" w:sz="0" w:space="0" w:color="auto"/>
        <w:left w:val="none" w:sz="0" w:space="0" w:color="auto"/>
        <w:bottom w:val="none" w:sz="0" w:space="0" w:color="auto"/>
        <w:right w:val="none" w:sz="0" w:space="0" w:color="auto"/>
      </w:divBdr>
    </w:div>
    <w:div w:id="493105416">
      <w:bodyDiv w:val="1"/>
      <w:marLeft w:val="0"/>
      <w:marRight w:val="0"/>
      <w:marTop w:val="0"/>
      <w:marBottom w:val="0"/>
      <w:divBdr>
        <w:top w:val="none" w:sz="0" w:space="0" w:color="auto"/>
        <w:left w:val="none" w:sz="0" w:space="0" w:color="auto"/>
        <w:bottom w:val="none" w:sz="0" w:space="0" w:color="auto"/>
        <w:right w:val="none" w:sz="0" w:space="0" w:color="auto"/>
      </w:divBdr>
    </w:div>
    <w:div w:id="611324960">
      <w:bodyDiv w:val="1"/>
      <w:marLeft w:val="0"/>
      <w:marRight w:val="0"/>
      <w:marTop w:val="0"/>
      <w:marBottom w:val="0"/>
      <w:divBdr>
        <w:top w:val="none" w:sz="0" w:space="0" w:color="auto"/>
        <w:left w:val="none" w:sz="0" w:space="0" w:color="auto"/>
        <w:bottom w:val="none" w:sz="0" w:space="0" w:color="auto"/>
        <w:right w:val="none" w:sz="0" w:space="0" w:color="auto"/>
      </w:divBdr>
      <w:divsChild>
        <w:div w:id="1679193572">
          <w:marLeft w:val="0"/>
          <w:marRight w:val="0"/>
          <w:marTop w:val="0"/>
          <w:marBottom w:val="0"/>
          <w:divBdr>
            <w:top w:val="none" w:sz="0" w:space="0" w:color="auto"/>
            <w:left w:val="none" w:sz="0" w:space="0" w:color="auto"/>
            <w:bottom w:val="none" w:sz="0" w:space="0" w:color="auto"/>
            <w:right w:val="none" w:sz="0" w:space="0" w:color="auto"/>
          </w:divBdr>
        </w:div>
        <w:div w:id="582567251">
          <w:marLeft w:val="0"/>
          <w:marRight w:val="0"/>
          <w:marTop w:val="0"/>
          <w:marBottom w:val="0"/>
          <w:divBdr>
            <w:top w:val="none" w:sz="0" w:space="0" w:color="auto"/>
            <w:left w:val="none" w:sz="0" w:space="0" w:color="auto"/>
            <w:bottom w:val="none" w:sz="0" w:space="0" w:color="auto"/>
            <w:right w:val="none" w:sz="0" w:space="0" w:color="auto"/>
          </w:divBdr>
          <w:divsChild>
            <w:div w:id="1637370666">
              <w:marLeft w:val="0"/>
              <w:marRight w:val="0"/>
              <w:marTop w:val="0"/>
              <w:marBottom w:val="0"/>
              <w:divBdr>
                <w:top w:val="none" w:sz="0" w:space="0" w:color="auto"/>
                <w:left w:val="none" w:sz="0" w:space="0" w:color="auto"/>
                <w:bottom w:val="none" w:sz="0" w:space="0" w:color="auto"/>
                <w:right w:val="none" w:sz="0" w:space="0" w:color="auto"/>
              </w:divBdr>
              <w:divsChild>
                <w:div w:id="1748991554">
                  <w:marLeft w:val="0"/>
                  <w:marRight w:val="0"/>
                  <w:marTop w:val="0"/>
                  <w:marBottom w:val="0"/>
                  <w:divBdr>
                    <w:top w:val="none" w:sz="0" w:space="0" w:color="auto"/>
                    <w:left w:val="none" w:sz="0" w:space="0" w:color="auto"/>
                    <w:bottom w:val="none" w:sz="0" w:space="0" w:color="auto"/>
                    <w:right w:val="none" w:sz="0" w:space="0" w:color="auto"/>
                  </w:divBdr>
                </w:div>
              </w:divsChild>
            </w:div>
            <w:div w:id="824902327">
              <w:marLeft w:val="0"/>
              <w:marRight w:val="0"/>
              <w:marTop w:val="0"/>
              <w:marBottom w:val="0"/>
              <w:divBdr>
                <w:top w:val="none" w:sz="0" w:space="0" w:color="auto"/>
                <w:left w:val="none" w:sz="0" w:space="0" w:color="auto"/>
                <w:bottom w:val="none" w:sz="0" w:space="0" w:color="auto"/>
                <w:right w:val="none" w:sz="0" w:space="0" w:color="auto"/>
              </w:divBdr>
            </w:div>
            <w:div w:id="629359692">
              <w:marLeft w:val="0"/>
              <w:marRight w:val="0"/>
              <w:marTop w:val="0"/>
              <w:marBottom w:val="0"/>
              <w:divBdr>
                <w:top w:val="none" w:sz="0" w:space="0" w:color="auto"/>
                <w:left w:val="none" w:sz="0" w:space="0" w:color="auto"/>
                <w:bottom w:val="none" w:sz="0" w:space="0" w:color="auto"/>
                <w:right w:val="none" w:sz="0" w:space="0" w:color="auto"/>
              </w:divBdr>
            </w:div>
            <w:div w:id="1192845073">
              <w:marLeft w:val="0"/>
              <w:marRight w:val="0"/>
              <w:marTop w:val="0"/>
              <w:marBottom w:val="0"/>
              <w:divBdr>
                <w:top w:val="none" w:sz="0" w:space="0" w:color="auto"/>
                <w:left w:val="none" w:sz="0" w:space="0" w:color="auto"/>
                <w:bottom w:val="none" w:sz="0" w:space="0" w:color="auto"/>
                <w:right w:val="none" w:sz="0" w:space="0" w:color="auto"/>
              </w:divBdr>
            </w:div>
            <w:div w:id="20205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8641">
      <w:bodyDiv w:val="1"/>
      <w:marLeft w:val="0"/>
      <w:marRight w:val="0"/>
      <w:marTop w:val="0"/>
      <w:marBottom w:val="0"/>
      <w:divBdr>
        <w:top w:val="none" w:sz="0" w:space="0" w:color="auto"/>
        <w:left w:val="none" w:sz="0" w:space="0" w:color="auto"/>
        <w:bottom w:val="none" w:sz="0" w:space="0" w:color="auto"/>
        <w:right w:val="none" w:sz="0" w:space="0" w:color="auto"/>
      </w:divBdr>
      <w:divsChild>
        <w:div w:id="49233713">
          <w:marLeft w:val="0"/>
          <w:marRight w:val="0"/>
          <w:marTop w:val="0"/>
          <w:marBottom w:val="0"/>
          <w:divBdr>
            <w:top w:val="none" w:sz="0" w:space="0" w:color="auto"/>
            <w:left w:val="none" w:sz="0" w:space="0" w:color="auto"/>
            <w:bottom w:val="none" w:sz="0" w:space="0" w:color="auto"/>
            <w:right w:val="none" w:sz="0" w:space="0" w:color="auto"/>
          </w:divBdr>
        </w:div>
        <w:div w:id="1049719807">
          <w:marLeft w:val="0"/>
          <w:marRight w:val="0"/>
          <w:marTop w:val="0"/>
          <w:marBottom w:val="0"/>
          <w:divBdr>
            <w:top w:val="none" w:sz="0" w:space="0" w:color="auto"/>
            <w:left w:val="none" w:sz="0" w:space="0" w:color="auto"/>
            <w:bottom w:val="none" w:sz="0" w:space="0" w:color="auto"/>
            <w:right w:val="none" w:sz="0" w:space="0" w:color="auto"/>
          </w:divBdr>
          <w:divsChild>
            <w:div w:id="844126122">
              <w:marLeft w:val="0"/>
              <w:marRight w:val="0"/>
              <w:marTop w:val="0"/>
              <w:marBottom w:val="0"/>
              <w:divBdr>
                <w:top w:val="none" w:sz="0" w:space="0" w:color="auto"/>
                <w:left w:val="none" w:sz="0" w:space="0" w:color="auto"/>
                <w:bottom w:val="none" w:sz="0" w:space="0" w:color="auto"/>
                <w:right w:val="none" w:sz="0" w:space="0" w:color="auto"/>
              </w:divBdr>
              <w:divsChild>
                <w:div w:id="2788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1502">
      <w:bodyDiv w:val="1"/>
      <w:marLeft w:val="0"/>
      <w:marRight w:val="0"/>
      <w:marTop w:val="0"/>
      <w:marBottom w:val="0"/>
      <w:divBdr>
        <w:top w:val="none" w:sz="0" w:space="0" w:color="auto"/>
        <w:left w:val="none" w:sz="0" w:space="0" w:color="auto"/>
        <w:bottom w:val="none" w:sz="0" w:space="0" w:color="auto"/>
        <w:right w:val="none" w:sz="0" w:space="0" w:color="auto"/>
      </w:divBdr>
    </w:div>
    <w:div w:id="1129281617">
      <w:bodyDiv w:val="1"/>
      <w:marLeft w:val="0"/>
      <w:marRight w:val="0"/>
      <w:marTop w:val="0"/>
      <w:marBottom w:val="0"/>
      <w:divBdr>
        <w:top w:val="none" w:sz="0" w:space="0" w:color="auto"/>
        <w:left w:val="none" w:sz="0" w:space="0" w:color="auto"/>
        <w:bottom w:val="none" w:sz="0" w:space="0" w:color="auto"/>
        <w:right w:val="none" w:sz="0" w:space="0" w:color="auto"/>
      </w:divBdr>
    </w:div>
    <w:div w:id="1199972423">
      <w:bodyDiv w:val="1"/>
      <w:marLeft w:val="0"/>
      <w:marRight w:val="0"/>
      <w:marTop w:val="0"/>
      <w:marBottom w:val="0"/>
      <w:divBdr>
        <w:top w:val="none" w:sz="0" w:space="0" w:color="auto"/>
        <w:left w:val="none" w:sz="0" w:space="0" w:color="auto"/>
        <w:bottom w:val="none" w:sz="0" w:space="0" w:color="auto"/>
        <w:right w:val="none" w:sz="0" w:space="0" w:color="auto"/>
      </w:divBdr>
    </w:div>
    <w:div w:id="1549489306">
      <w:bodyDiv w:val="1"/>
      <w:marLeft w:val="0"/>
      <w:marRight w:val="0"/>
      <w:marTop w:val="0"/>
      <w:marBottom w:val="0"/>
      <w:divBdr>
        <w:top w:val="none" w:sz="0" w:space="0" w:color="auto"/>
        <w:left w:val="none" w:sz="0" w:space="0" w:color="auto"/>
        <w:bottom w:val="none" w:sz="0" w:space="0" w:color="auto"/>
        <w:right w:val="none" w:sz="0" w:space="0" w:color="auto"/>
      </w:divBdr>
    </w:div>
    <w:div w:id="1558470447">
      <w:bodyDiv w:val="1"/>
      <w:marLeft w:val="0"/>
      <w:marRight w:val="0"/>
      <w:marTop w:val="0"/>
      <w:marBottom w:val="0"/>
      <w:divBdr>
        <w:top w:val="none" w:sz="0" w:space="0" w:color="auto"/>
        <w:left w:val="none" w:sz="0" w:space="0" w:color="auto"/>
        <w:bottom w:val="none" w:sz="0" w:space="0" w:color="auto"/>
        <w:right w:val="none" w:sz="0" w:space="0" w:color="auto"/>
      </w:divBdr>
    </w:div>
    <w:div w:id="1591813831">
      <w:bodyDiv w:val="1"/>
      <w:marLeft w:val="0"/>
      <w:marRight w:val="0"/>
      <w:marTop w:val="0"/>
      <w:marBottom w:val="0"/>
      <w:divBdr>
        <w:top w:val="none" w:sz="0" w:space="0" w:color="auto"/>
        <w:left w:val="none" w:sz="0" w:space="0" w:color="auto"/>
        <w:bottom w:val="none" w:sz="0" w:space="0" w:color="auto"/>
        <w:right w:val="none" w:sz="0" w:space="0" w:color="auto"/>
      </w:divBdr>
    </w:div>
    <w:div w:id="1591891968">
      <w:bodyDiv w:val="1"/>
      <w:marLeft w:val="0"/>
      <w:marRight w:val="0"/>
      <w:marTop w:val="0"/>
      <w:marBottom w:val="0"/>
      <w:divBdr>
        <w:top w:val="none" w:sz="0" w:space="0" w:color="auto"/>
        <w:left w:val="none" w:sz="0" w:space="0" w:color="auto"/>
        <w:bottom w:val="none" w:sz="0" w:space="0" w:color="auto"/>
        <w:right w:val="none" w:sz="0" w:space="0" w:color="auto"/>
      </w:divBdr>
    </w:div>
    <w:div w:id="1967006514">
      <w:bodyDiv w:val="1"/>
      <w:marLeft w:val="0"/>
      <w:marRight w:val="0"/>
      <w:marTop w:val="0"/>
      <w:marBottom w:val="0"/>
      <w:divBdr>
        <w:top w:val="none" w:sz="0" w:space="0" w:color="auto"/>
        <w:left w:val="none" w:sz="0" w:space="0" w:color="auto"/>
        <w:bottom w:val="none" w:sz="0" w:space="0" w:color="auto"/>
        <w:right w:val="none" w:sz="0" w:space="0" w:color="auto"/>
      </w:divBdr>
    </w:div>
    <w:div w:id="1969118817">
      <w:bodyDiv w:val="1"/>
      <w:marLeft w:val="0"/>
      <w:marRight w:val="0"/>
      <w:marTop w:val="0"/>
      <w:marBottom w:val="0"/>
      <w:divBdr>
        <w:top w:val="none" w:sz="0" w:space="0" w:color="auto"/>
        <w:left w:val="none" w:sz="0" w:space="0" w:color="auto"/>
        <w:bottom w:val="none" w:sz="0" w:space="0" w:color="auto"/>
        <w:right w:val="none" w:sz="0" w:space="0" w:color="auto"/>
      </w:divBdr>
    </w:div>
    <w:div w:id="20693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0B326-607A-E449-BC36-C6D5932C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ENOCH CREE NATION</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ENOCH CREE NATION</dc:title>
  <dc:subject/>
  <dc:creator>GuildOne INDIG1</dc:creator>
  <cp:keywords/>
  <dc:description/>
  <cp:lastModifiedBy>James Graham</cp:lastModifiedBy>
  <cp:revision>2</cp:revision>
  <cp:lastPrinted>2024-10-09T17:28:00Z</cp:lastPrinted>
  <dcterms:created xsi:type="dcterms:W3CDTF">2024-10-09T18:35:00Z</dcterms:created>
  <dcterms:modified xsi:type="dcterms:W3CDTF">2024-10-09T18:35:00Z</dcterms:modified>
</cp:coreProperties>
</file>